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1244" w14:textId="77777777" w:rsidR="00EC4E4D" w:rsidRDefault="00770DCC">
      <w:pPr>
        <w:spacing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一、目的</w:t>
      </w:r>
    </w:p>
    <w:p w14:paraId="66E79A89" w14:textId="77777777" w:rsidR="00EC4E4D" w:rsidRDefault="00770DCC">
      <w:pPr>
        <w:spacing w:line="288" w:lineRule="auto"/>
        <w:ind w:firstLine="480"/>
        <w:rPr>
          <w:rFonts w:ascii="微軟正黑體" w:eastAsia="微軟正黑體" w:hAnsi="微軟正黑體" w:cs="微軟正黑體"/>
          <w:sz w:val="24"/>
          <w:szCs w:val="24"/>
        </w:rPr>
      </w:pPr>
      <w:r>
        <w:rPr>
          <w:rFonts w:ascii="微軟正黑體" w:eastAsia="微軟正黑體" w:hAnsi="微軟正黑體" w:cs="微軟正黑體"/>
          <w:sz w:val="24"/>
          <w:szCs w:val="24"/>
        </w:rPr>
        <w:t>夢想之家相信，每位青少年都是一顆</w:t>
      </w:r>
      <w:proofErr w:type="gramStart"/>
      <w:r>
        <w:rPr>
          <w:rFonts w:ascii="微軟正黑體" w:eastAsia="微軟正黑體" w:hAnsi="微軟正黑體" w:cs="微軟正黑體"/>
          <w:sz w:val="24"/>
          <w:szCs w:val="24"/>
        </w:rPr>
        <w:t>待磨亮</w:t>
      </w:r>
      <w:proofErr w:type="gramEnd"/>
      <w:r>
        <w:rPr>
          <w:rFonts w:ascii="微軟正黑體" w:eastAsia="微軟正黑體" w:hAnsi="微軟正黑體" w:cs="微軟正黑體"/>
          <w:sz w:val="24"/>
          <w:szCs w:val="24"/>
        </w:rPr>
        <w:t>的鑽石，因此陪伴青少年「從就學到就業」，建立全方位(全人)的青年教育，幫助青少年有一個不一樣的未來，是我們長期努力的目標。</w:t>
      </w:r>
    </w:p>
    <w:p w14:paraId="5E205FD2" w14:textId="7299A6A9" w:rsidR="00EC4E4D" w:rsidRDefault="00770DCC">
      <w:p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 xml:space="preserve">        摩根投信</w:t>
      </w:r>
      <w:r w:rsidR="00D2079A">
        <w:rPr>
          <w:rFonts w:ascii="微軟正黑體" w:eastAsia="微軟正黑體" w:hAnsi="微軟正黑體" w:cs="微軟正黑體" w:hint="eastAsia"/>
          <w:sz w:val="24"/>
          <w:szCs w:val="24"/>
        </w:rPr>
        <w:t>與夢想之家</w:t>
      </w:r>
      <w:r>
        <w:rPr>
          <w:rFonts w:ascii="微軟正黑體" w:eastAsia="微軟正黑體" w:hAnsi="微軟正黑體" w:cs="微軟正黑體"/>
          <w:sz w:val="24"/>
          <w:szCs w:val="24"/>
        </w:rPr>
        <w:t>合作「摩根投信深耕計畫大專學生獎助學金」專案，期待透過四類獎助學金，包括</w:t>
      </w:r>
      <w:r>
        <w:rPr>
          <w:rFonts w:ascii="微軟正黑體" w:eastAsia="微軟正黑體" w:hAnsi="微軟正黑體" w:cs="微軟正黑體"/>
          <w:sz w:val="24"/>
          <w:szCs w:val="24"/>
          <w:u w:val="single"/>
        </w:rPr>
        <w:t>公私立學費</w:t>
      </w:r>
      <w:r>
        <w:rPr>
          <w:rFonts w:ascii="微軟正黑體" w:eastAsia="微軟正黑體" w:hAnsi="微軟正黑體" w:cs="微軟正黑體"/>
          <w:sz w:val="24"/>
          <w:szCs w:val="24"/>
        </w:rPr>
        <w:t>、</w:t>
      </w:r>
      <w:r>
        <w:rPr>
          <w:rFonts w:ascii="微軟正黑體" w:eastAsia="微軟正黑體" w:hAnsi="微軟正黑體" w:cs="微軟正黑體"/>
          <w:sz w:val="24"/>
          <w:szCs w:val="24"/>
          <w:u w:val="single"/>
        </w:rPr>
        <w:t>設備</w:t>
      </w:r>
      <w:r>
        <w:rPr>
          <w:rFonts w:ascii="微軟正黑體" w:eastAsia="微軟正黑體" w:hAnsi="微軟正黑體" w:cs="微軟正黑體"/>
          <w:sz w:val="24"/>
          <w:szCs w:val="24"/>
        </w:rPr>
        <w:t>、</w:t>
      </w:r>
      <w:r>
        <w:rPr>
          <w:rFonts w:ascii="微軟正黑體" w:eastAsia="微軟正黑體" w:hAnsi="微軟正黑體" w:cs="微軟正黑體"/>
          <w:sz w:val="24"/>
          <w:szCs w:val="24"/>
          <w:u w:val="single"/>
        </w:rPr>
        <w:t>生活資助</w:t>
      </w:r>
      <w:r>
        <w:rPr>
          <w:rFonts w:ascii="微軟正黑體" w:eastAsia="微軟正黑體" w:hAnsi="微軟正黑體" w:cs="微軟正黑體"/>
          <w:sz w:val="24"/>
          <w:szCs w:val="24"/>
        </w:rPr>
        <w:t>與</w:t>
      </w:r>
      <w:r>
        <w:rPr>
          <w:rFonts w:ascii="微軟正黑體" w:eastAsia="微軟正黑體" w:hAnsi="微軟正黑體" w:cs="微軟正黑體"/>
          <w:sz w:val="24"/>
          <w:szCs w:val="24"/>
          <w:u w:val="single"/>
        </w:rPr>
        <w:t>培訓類</w:t>
      </w:r>
      <w:r>
        <w:rPr>
          <w:rFonts w:ascii="微軟正黑體" w:eastAsia="微軟正黑體" w:hAnsi="微軟正黑體" w:cs="微軟正黑體"/>
          <w:sz w:val="24"/>
          <w:szCs w:val="24"/>
        </w:rPr>
        <w:t>，共計新台幣500萬元整，幫助科技、金融相關科系或商管學院中有理想、積極之160位</w:t>
      </w:r>
      <w:r w:rsidR="00135F1A">
        <w:rPr>
          <w:rFonts w:ascii="微軟正黑體" w:eastAsia="微軟正黑體" w:hAnsi="微軟正黑體" w:cs="微軟正黑體" w:hint="eastAsia"/>
          <w:sz w:val="24"/>
          <w:szCs w:val="24"/>
        </w:rPr>
        <w:t>面臨</w:t>
      </w:r>
      <w:r>
        <w:rPr>
          <w:rFonts w:ascii="微軟正黑體" w:eastAsia="微軟正黑體" w:hAnsi="微軟正黑體" w:cs="微軟正黑體"/>
          <w:sz w:val="24"/>
          <w:szCs w:val="24"/>
        </w:rPr>
        <w:t>困境</w:t>
      </w:r>
      <w:r w:rsidR="00135F1A">
        <w:rPr>
          <w:rFonts w:ascii="微軟正黑體" w:eastAsia="微軟正黑體" w:hAnsi="微軟正黑體" w:cs="微軟正黑體" w:hint="eastAsia"/>
          <w:sz w:val="24"/>
          <w:szCs w:val="24"/>
        </w:rPr>
        <w:t>的</w:t>
      </w:r>
      <w:r>
        <w:rPr>
          <w:rFonts w:ascii="微軟正黑體" w:eastAsia="微軟正黑體" w:hAnsi="微軟正黑體" w:cs="微軟正黑體"/>
          <w:sz w:val="24"/>
          <w:szCs w:val="24"/>
        </w:rPr>
        <w:t>大專研究生突破框架，進而培育未來科技與金融人才。</w:t>
      </w:r>
    </w:p>
    <w:p w14:paraId="1B08E444" w14:textId="77777777" w:rsidR="00EC4E4D" w:rsidRDefault="00770DCC">
      <w:pPr>
        <w:spacing w:before="240"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 xml:space="preserve">二、獎助學金項目與名額　</w:t>
      </w:r>
    </w:p>
    <w:tbl>
      <w:tblPr>
        <w:tblStyle w:val="af"/>
        <w:tblW w:w="994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7"/>
        <w:gridCol w:w="1803"/>
        <w:gridCol w:w="6278"/>
        <w:gridCol w:w="1254"/>
      </w:tblGrid>
      <w:tr w:rsidR="00EC4E4D" w14:paraId="3F2C4BA8" w14:textId="77777777">
        <w:trPr>
          <w:trHeight w:val="315"/>
        </w:trPr>
        <w:tc>
          <w:tcPr>
            <w:tcW w:w="607" w:type="dxa"/>
            <w:shd w:val="clear" w:color="auto" w:fill="D9D9D9"/>
            <w:tcMar>
              <w:top w:w="100" w:type="dxa"/>
              <w:left w:w="100" w:type="dxa"/>
              <w:bottom w:w="100" w:type="dxa"/>
              <w:right w:w="100" w:type="dxa"/>
            </w:tcMar>
          </w:tcPr>
          <w:p w14:paraId="3F29CA89"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w:t>
            </w:r>
          </w:p>
        </w:tc>
        <w:tc>
          <w:tcPr>
            <w:tcW w:w="1803" w:type="dxa"/>
            <w:shd w:val="clear" w:color="auto" w:fill="D9D9D9"/>
            <w:tcMar>
              <w:top w:w="100" w:type="dxa"/>
              <w:left w:w="100" w:type="dxa"/>
              <w:bottom w:w="100" w:type="dxa"/>
              <w:right w:w="100" w:type="dxa"/>
            </w:tcMar>
          </w:tcPr>
          <w:p w14:paraId="414BCEB3"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項目</w:t>
            </w:r>
          </w:p>
        </w:tc>
        <w:tc>
          <w:tcPr>
            <w:tcW w:w="6278" w:type="dxa"/>
            <w:shd w:val="clear" w:color="auto" w:fill="D9D9D9"/>
            <w:tcMar>
              <w:top w:w="100" w:type="dxa"/>
              <w:left w:w="100" w:type="dxa"/>
              <w:bottom w:w="100" w:type="dxa"/>
              <w:right w:w="100" w:type="dxa"/>
            </w:tcMar>
          </w:tcPr>
          <w:p w14:paraId="14457635"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說明</w:t>
            </w:r>
          </w:p>
        </w:tc>
        <w:tc>
          <w:tcPr>
            <w:tcW w:w="1254" w:type="dxa"/>
            <w:shd w:val="clear" w:color="auto" w:fill="D9D9D9"/>
            <w:tcMar>
              <w:top w:w="100" w:type="dxa"/>
              <w:left w:w="100" w:type="dxa"/>
              <w:bottom w:w="100" w:type="dxa"/>
              <w:right w:w="100" w:type="dxa"/>
            </w:tcMar>
          </w:tcPr>
          <w:p w14:paraId="47D4862D"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名額</w:t>
            </w:r>
          </w:p>
        </w:tc>
      </w:tr>
      <w:tr w:rsidR="00EC4E4D" w14:paraId="66AD439C" w14:textId="77777777">
        <w:trPr>
          <w:trHeight w:val="777"/>
        </w:trPr>
        <w:tc>
          <w:tcPr>
            <w:tcW w:w="607" w:type="dxa"/>
            <w:shd w:val="clear" w:color="auto" w:fill="auto"/>
            <w:tcMar>
              <w:top w:w="100" w:type="dxa"/>
              <w:left w:w="100" w:type="dxa"/>
              <w:bottom w:w="100" w:type="dxa"/>
              <w:right w:w="100" w:type="dxa"/>
            </w:tcMar>
          </w:tcPr>
          <w:p w14:paraId="215F47AC"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1</w:t>
            </w:r>
          </w:p>
        </w:tc>
        <w:tc>
          <w:tcPr>
            <w:tcW w:w="1803" w:type="dxa"/>
            <w:shd w:val="clear" w:color="auto" w:fill="auto"/>
            <w:tcMar>
              <w:top w:w="100" w:type="dxa"/>
              <w:left w:w="100" w:type="dxa"/>
              <w:bottom w:w="100" w:type="dxa"/>
              <w:right w:w="100" w:type="dxa"/>
            </w:tcMar>
          </w:tcPr>
          <w:p w14:paraId="5F4D4A94" w14:textId="77777777" w:rsidR="00EC4E4D" w:rsidRDefault="00770DCC">
            <w:pPr>
              <w:spacing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公私立學費類</w:t>
            </w:r>
          </w:p>
        </w:tc>
        <w:tc>
          <w:tcPr>
            <w:tcW w:w="6278" w:type="dxa"/>
            <w:shd w:val="clear" w:color="auto" w:fill="auto"/>
            <w:tcMar>
              <w:top w:w="100" w:type="dxa"/>
              <w:left w:w="100" w:type="dxa"/>
              <w:bottom w:w="100" w:type="dxa"/>
              <w:right w:w="100" w:type="dxa"/>
            </w:tcMar>
          </w:tcPr>
          <w:p w14:paraId="3332F957" w14:textId="77777777" w:rsidR="00EC4E4D" w:rsidRDefault="00770DCC">
            <w:pPr>
              <w:widowControl w:val="0"/>
              <w:spacing w:line="240"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適用於110學年度下學期學雜費，依學生實際繳交金額，分層級發放1~5萬不等之金額，餘額作為生活規劃。</w:t>
            </w:r>
          </w:p>
        </w:tc>
        <w:tc>
          <w:tcPr>
            <w:tcW w:w="1254" w:type="dxa"/>
            <w:shd w:val="clear" w:color="auto" w:fill="auto"/>
            <w:tcMar>
              <w:top w:w="100" w:type="dxa"/>
              <w:left w:w="100" w:type="dxa"/>
              <w:bottom w:w="100" w:type="dxa"/>
              <w:right w:w="100" w:type="dxa"/>
            </w:tcMar>
          </w:tcPr>
          <w:p w14:paraId="459455D2"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50-60人</w:t>
            </w:r>
          </w:p>
        </w:tc>
      </w:tr>
      <w:tr w:rsidR="00EC4E4D" w14:paraId="769005F8" w14:textId="77777777">
        <w:trPr>
          <w:trHeight w:val="1250"/>
        </w:trPr>
        <w:tc>
          <w:tcPr>
            <w:tcW w:w="607" w:type="dxa"/>
            <w:shd w:val="clear" w:color="auto" w:fill="auto"/>
            <w:tcMar>
              <w:top w:w="100" w:type="dxa"/>
              <w:left w:w="100" w:type="dxa"/>
              <w:bottom w:w="100" w:type="dxa"/>
              <w:right w:w="100" w:type="dxa"/>
            </w:tcMar>
          </w:tcPr>
          <w:p w14:paraId="2007AE36"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2</w:t>
            </w:r>
          </w:p>
        </w:tc>
        <w:tc>
          <w:tcPr>
            <w:tcW w:w="1803" w:type="dxa"/>
            <w:shd w:val="clear" w:color="auto" w:fill="auto"/>
            <w:tcMar>
              <w:top w:w="100" w:type="dxa"/>
              <w:left w:w="100" w:type="dxa"/>
              <w:bottom w:w="100" w:type="dxa"/>
              <w:right w:w="100" w:type="dxa"/>
            </w:tcMar>
          </w:tcPr>
          <w:p w14:paraId="61B30EBA" w14:textId="77777777" w:rsidR="00EC4E4D" w:rsidRDefault="00770DCC">
            <w:pPr>
              <w:spacing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設備類</w:t>
            </w:r>
          </w:p>
        </w:tc>
        <w:tc>
          <w:tcPr>
            <w:tcW w:w="6278" w:type="dxa"/>
            <w:shd w:val="clear" w:color="auto" w:fill="auto"/>
            <w:tcMar>
              <w:top w:w="100" w:type="dxa"/>
              <w:left w:w="100" w:type="dxa"/>
              <w:bottom w:w="100" w:type="dxa"/>
              <w:right w:w="100" w:type="dxa"/>
            </w:tcMar>
          </w:tcPr>
          <w:p w14:paraId="2D48EFDB" w14:textId="6D428008" w:rsidR="00EC4E4D" w:rsidRDefault="00770DCC">
            <w:pPr>
              <w:widowControl w:val="0"/>
              <w:spacing w:line="240" w:lineRule="auto"/>
              <w:rPr>
                <w:rFonts w:ascii="微軟正黑體" w:eastAsia="微軟正黑體" w:hAnsi="微軟正黑體" w:cs="微軟正黑體"/>
                <w:b/>
                <w:sz w:val="24"/>
                <w:szCs w:val="24"/>
              </w:rPr>
            </w:pPr>
            <w:r>
              <w:rPr>
                <w:rFonts w:ascii="微軟正黑體" w:eastAsia="微軟正黑體" w:hAnsi="微軟正黑體" w:cs="微軟正黑體"/>
                <w:sz w:val="24"/>
                <w:szCs w:val="24"/>
              </w:rPr>
              <w:t>參考中階性能</w:t>
            </w:r>
            <w:proofErr w:type="gramStart"/>
            <w:r>
              <w:rPr>
                <w:rFonts w:ascii="微軟正黑體" w:eastAsia="微軟正黑體" w:hAnsi="微軟正黑體" w:cs="微軟正黑體"/>
                <w:sz w:val="24"/>
                <w:szCs w:val="24"/>
              </w:rPr>
              <w:t>文書筆電規格</w:t>
            </w:r>
            <w:proofErr w:type="gramEnd"/>
            <w:r>
              <w:rPr>
                <w:rFonts w:ascii="微軟正黑體" w:eastAsia="微軟正黑體" w:hAnsi="微軟正黑體" w:cs="微軟正黑體"/>
                <w:sz w:val="24"/>
                <w:szCs w:val="24"/>
              </w:rPr>
              <w:t>，支持大專研究生就學所需設備費新台幣3萬元整，支持費用內可增購功能性周邊，如：滑鼠</w:t>
            </w:r>
            <w:r w:rsidR="00135F1A">
              <w:rPr>
                <w:rFonts w:ascii="微軟正黑體" w:eastAsia="微軟正黑體" w:hAnsi="微軟正黑體" w:cs="微軟正黑體" w:hint="eastAsia"/>
                <w:sz w:val="24"/>
                <w:szCs w:val="24"/>
              </w:rPr>
              <w:t>等設備。</w:t>
            </w:r>
          </w:p>
        </w:tc>
        <w:tc>
          <w:tcPr>
            <w:tcW w:w="1254" w:type="dxa"/>
            <w:shd w:val="clear" w:color="auto" w:fill="auto"/>
            <w:tcMar>
              <w:top w:w="100" w:type="dxa"/>
              <w:left w:w="100" w:type="dxa"/>
              <w:bottom w:w="100" w:type="dxa"/>
              <w:right w:w="100" w:type="dxa"/>
            </w:tcMar>
          </w:tcPr>
          <w:p w14:paraId="622668D1"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20-30人</w:t>
            </w:r>
          </w:p>
        </w:tc>
      </w:tr>
      <w:tr w:rsidR="00EC4E4D" w14:paraId="073A63EE" w14:textId="77777777">
        <w:trPr>
          <w:trHeight w:val="830"/>
        </w:trPr>
        <w:tc>
          <w:tcPr>
            <w:tcW w:w="607" w:type="dxa"/>
            <w:shd w:val="clear" w:color="auto" w:fill="auto"/>
            <w:tcMar>
              <w:top w:w="100" w:type="dxa"/>
              <w:left w:w="100" w:type="dxa"/>
              <w:bottom w:w="100" w:type="dxa"/>
              <w:right w:w="100" w:type="dxa"/>
            </w:tcMar>
          </w:tcPr>
          <w:p w14:paraId="0E41F874"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3</w:t>
            </w:r>
          </w:p>
        </w:tc>
        <w:tc>
          <w:tcPr>
            <w:tcW w:w="1803" w:type="dxa"/>
            <w:shd w:val="clear" w:color="auto" w:fill="auto"/>
            <w:tcMar>
              <w:top w:w="100" w:type="dxa"/>
              <w:left w:w="100" w:type="dxa"/>
              <w:bottom w:w="100" w:type="dxa"/>
              <w:right w:w="100" w:type="dxa"/>
            </w:tcMar>
          </w:tcPr>
          <w:p w14:paraId="13E52946" w14:textId="77777777" w:rsidR="00EC4E4D" w:rsidRDefault="00770DCC">
            <w:pPr>
              <w:spacing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生活資助類</w:t>
            </w:r>
          </w:p>
        </w:tc>
        <w:tc>
          <w:tcPr>
            <w:tcW w:w="6278" w:type="dxa"/>
            <w:shd w:val="clear" w:color="auto" w:fill="auto"/>
            <w:tcMar>
              <w:top w:w="100" w:type="dxa"/>
              <w:left w:w="100" w:type="dxa"/>
              <w:bottom w:w="100" w:type="dxa"/>
              <w:right w:w="100" w:type="dxa"/>
            </w:tcMar>
          </w:tcPr>
          <w:p w14:paraId="596D1F92" w14:textId="77777777" w:rsidR="00EC4E4D" w:rsidRDefault="00770DCC">
            <w:pPr>
              <w:widowControl w:val="0"/>
              <w:spacing w:line="240"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一個月新台幣3,000元整作為計算基準，一次發放十二</w:t>
            </w:r>
            <w:proofErr w:type="gramStart"/>
            <w:r>
              <w:rPr>
                <w:rFonts w:ascii="微軟正黑體" w:eastAsia="微軟正黑體" w:hAnsi="微軟正黑體" w:cs="微軟正黑體"/>
                <w:sz w:val="24"/>
                <w:szCs w:val="24"/>
              </w:rPr>
              <w:t>個</w:t>
            </w:r>
            <w:proofErr w:type="gramEnd"/>
            <w:r>
              <w:rPr>
                <w:rFonts w:ascii="微軟正黑體" w:eastAsia="微軟正黑體" w:hAnsi="微軟正黑體" w:cs="微軟正黑體"/>
                <w:sz w:val="24"/>
                <w:szCs w:val="24"/>
              </w:rPr>
              <w:t>月共3.6萬元整。</w:t>
            </w:r>
          </w:p>
        </w:tc>
        <w:tc>
          <w:tcPr>
            <w:tcW w:w="1254" w:type="dxa"/>
            <w:shd w:val="clear" w:color="auto" w:fill="auto"/>
            <w:tcMar>
              <w:top w:w="100" w:type="dxa"/>
              <w:left w:w="100" w:type="dxa"/>
              <w:bottom w:w="100" w:type="dxa"/>
              <w:right w:w="100" w:type="dxa"/>
            </w:tcMar>
          </w:tcPr>
          <w:p w14:paraId="4A610645"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40-50人</w:t>
            </w:r>
          </w:p>
        </w:tc>
      </w:tr>
      <w:tr w:rsidR="00EC4E4D" w14:paraId="488BB484" w14:textId="77777777">
        <w:trPr>
          <w:trHeight w:val="765"/>
        </w:trPr>
        <w:tc>
          <w:tcPr>
            <w:tcW w:w="607" w:type="dxa"/>
            <w:shd w:val="clear" w:color="auto" w:fill="auto"/>
            <w:tcMar>
              <w:top w:w="100" w:type="dxa"/>
              <w:left w:w="100" w:type="dxa"/>
              <w:bottom w:w="100" w:type="dxa"/>
              <w:right w:w="100" w:type="dxa"/>
            </w:tcMar>
          </w:tcPr>
          <w:p w14:paraId="66185349"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4</w:t>
            </w:r>
          </w:p>
        </w:tc>
        <w:tc>
          <w:tcPr>
            <w:tcW w:w="1803" w:type="dxa"/>
            <w:shd w:val="clear" w:color="auto" w:fill="auto"/>
            <w:tcMar>
              <w:top w:w="100" w:type="dxa"/>
              <w:left w:w="100" w:type="dxa"/>
              <w:bottom w:w="100" w:type="dxa"/>
              <w:right w:w="100" w:type="dxa"/>
            </w:tcMar>
          </w:tcPr>
          <w:p w14:paraId="4E400FB4" w14:textId="77777777" w:rsidR="00EC4E4D" w:rsidRDefault="00770DCC">
            <w:pPr>
              <w:spacing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培訓類</w:t>
            </w:r>
          </w:p>
        </w:tc>
        <w:tc>
          <w:tcPr>
            <w:tcW w:w="6278" w:type="dxa"/>
            <w:shd w:val="clear" w:color="auto" w:fill="auto"/>
            <w:tcMar>
              <w:top w:w="100" w:type="dxa"/>
              <w:left w:w="100" w:type="dxa"/>
              <w:bottom w:w="100" w:type="dxa"/>
              <w:right w:w="100" w:type="dxa"/>
            </w:tcMar>
          </w:tcPr>
          <w:p w14:paraId="0AA753B8" w14:textId="77777777" w:rsidR="00EC4E4D" w:rsidRDefault="00770DCC">
            <w:pPr>
              <w:widowControl w:val="0"/>
              <w:spacing w:line="240" w:lineRule="auto"/>
              <w:rPr>
                <w:rFonts w:ascii="微軟正黑體" w:eastAsia="微軟正黑體" w:hAnsi="微軟正黑體" w:cs="微軟正黑體"/>
                <w:b/>
                <w:sz w:val="24"/>
                <w:szCs w:val="24"/>
              </w:rPr>
            </w:pPr>
            <w:r>
              <w:rPr>
                <w:rFonts w:ascii="微軟正黑體" w:eastAsia="微軟正黑體" w:hAnsi="微軟正黑體" w:cs="微軟正黑體"/>
                <w:sz w:val="24"/>
                <w:szCs w:val="24"/>
              </w:rPr>
              <w:t>補助金融、資訊科技、語言學習之實體</w:t>
            </w:r>
            <w:proofErr w:type="gramStart"/>
            <w:r>
              <w:rPr>
                <w:rFonts w:ascii="微軟正黑體" w:eastAsia="微軟正黑體" w:hAnsi="微軟正黑體" w:cs="微軟正黑體"/>
                <w:sz w:val="24"/>
                <w:szCs w:val="24"/>
              </w:rPr>
              <w:t>或線上課程</w:t>
            </w:r>
            <w:proofErr w:type="gramEnd"/>
            <w:r>
              <w:rPr>
                <w:rFonts w:ascii="微軟正黑體" w:eastAsia="微軟正黑體" w:hAnsi="微軟正黑體" w:cs="微軟正黑體"/>
                <w:sz w:val="24"/>
                <w:szCs w:val="24"/>
              </w:rPr>
              <w:t>(含專業證照等)之平均費用，新台幣1.5萬元整。</w:t>
            </w:r>
          </w:p>
        </w:tc>
        <w:tc>
          <w:tcPr>
            <w:tcW w:w="1254" w:type="dxa"/>
            <w:shd w:val="clear" w:color="auto" w:fill="auto"/>
            <w:tcMar>
              <w:top w:w="100" w:type="dxa"/>
              <w:left w:w="100" w:type="dxa"/>
              <w:bottom w:w="100" w:type="dxa"/>
              <w:right w:w="100" w:type="dxa"/>
            </w:tcMar>
          </w:tcPr>
          <w:p w14:paraId="50437FD3" w14:textId="77777777" w:rsidR="00EC4E4D" w:rsidRDefault="00770DCC">
            <w:pPr>
              <w:widowControl w:val="0"/>
              <w:pBdr>
                <w:top w:val="nil"/>
                <w:left w:val="nil"/>
                <w:bottom w:val="nil"/>
                <w:right w:val="nil"/>
                <w:between w:val="nil"/>
              </w:pBdr>
              <w:spacing w:line="240" w:lineRule="auto"/>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10-20人</w:t>
            </w:r>
          </w:p>
        </w:tc>
      </w:tr>
    </w:tbl>
    <w:p w14:paraId="32991740" w14:textId="77777777" w:rsidR="00EC4E4D" w:rsidRDefault="00770DCC">
      <w:pPr>
        <w:spacing w:line="288" w:lineRule="auto"/>
        <w:ind w:left="720"/>
        <w:rPr>
          <w:rFonts w:ascii="微軟正黑體" w:eastAsia="微軟正黑體" w:hAnsi="微軟正黑體" w:cs="微軟正黑體"/>
          <w:sz w:val="24"/>
          <w:szCs w:val="24"/>
        </w:rPr>
      </w:pPr>
      <w:r>
        <w:rPr>
          <w:rFonts w:ascii="微軟正黑體" w:eastAsia="微軟正黑體" w:hAnsi="微軟正黑體" w:cs="微軟正黑體"/>
          <w:sz w:val="24"/>
          <w:szCs w:val="24"/>
        </w:rPr>
        <w:t>說明：夢想之家有權視實際發放狀況，調整各項獎助學金人數。</w:t>
      </w:r>
    </w:p>
    <w:p w14:paraId="361DD049" w14:textId="77777777" w:rsidR="00EC4E4D" w:rsidRDefault="00770DCC">
      <w:pPr>
        <w:spacing w:before="240"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三、申請資格</w:t>
      </w:r>
    </w:p>
    <w:p w14:paraId="30CC58C9" w14:textId="77777777" w:rsidR="00EC4E4D" w:rsidRDefault="00770DCC">
      <w:pPr>
        <w:spacing w:line="288" w:lineRule="auto"/>
        <w:ind w:left="720"/>
        <w:rPr>
          <w:rFonts w:ascii="微軟正黑體" w:eastAsia="微軟正黑體" w:hAnsi="微軟正黑體" w:cs="微軟正黑體"/>
          <w:sz w:val="24"/>
          <w:szCs w:val="24"/>
        </w:rPr>
      </w:pPr>
      <w:r>
        <w:rPr>
          <w:rFonts w:ascii="微軟正黑體" w:eastAsia="微軟正黑體" w:hAnsi="微軟正黑體" w:cs="微軟正黑體"/>
          <w:sz w:val="24"/>
          <w:szCs w:val="24"/>
        </w:rPr>
        <w:t>(</w:t>
      </w:r>
      <w:proofErr w:type="gramStart"/>
      <w:r>
        <w:rPr>
          <w:rFonts w:ascii="微軟正黑體" w:eastAsia="微軟正黑體" w:hAnsi="微軟正黑體" w:cs="微軟正黑體"/>
          <w:sz w:val="24"/>
          <w:szCs w:val="24"/>
        </w:rPr>
        <w:t>一</w:t>
      </w:r>
      <w:proofErr w:type="gramEnd"/>
      <w:r>
        <w:rPr>
          <w:rFonts w:ascii="微軟正黑體" w:eastAsia="微軟正黑體" w:hAnsi="微軟正黑體" w:cs="微軟正黑體"/>
          <w:sz w:val="24"/>
          <w:szCs w:val="24"/>
        </w:rPr>
        <w:t>) 有戶籍登記之中華民國國民且就讀國內大專院校(不含五專前四年)日間部、進修學士班、碩士班具有學籍，於修業年限內之大二以上學生(不包括延修生、空中大學、在職專班、學分班之學生)。</w:t>
      </w:r>
    </w:p>
    <w:p w14:paraId="2A76EFD0" w14:textId="77777777" w:rsidR="00EC4E4D" w:rsidRDefault="00770DCC">
      <w:pPr>
        <w:spacing w:line="288" w:lineRule="auto"/>
        <w:ind w:left="720"/>
        <w:rPr>
          <w:rFonts w:ascii="微軟正黑體" w:eastAsia="微軟正黑體" w:hAnsi="微軟正黑體" w:cs="微軟正黑體"/>
          <w:sz w:val="24"/>
          <w:szCs w:val="24"/>
        </w:rPr>
      </w:pPr>
      <w:r>
        <w:rPr>
          <w:rFonts w:ascii="微軟正黑體" w:eastAsia="微軟正黑體" w:hAnsi="微軟正黑體" w:cs="微軟正黑體"/>
          <w:sz w:val="24"/>
          <w:szCs w:val="24"/>
        </w:rPr>
        <w:t>(二) 就讀資訊科技、金融相關科系或商管、管理學院者。</w:t>
      </w:r>
    </w:p>
    <w:p w14:paraId="2FDABB68" w14:textId="77777777" w:rsidR="00EC4E4D" w:rsidRDefault="00770DCC">
      <w:pPr>
        <w:spacing w:line="288" w:lineRule="auto"/>
        <w:ind w:left="720"/>
        <w:rPr>
          <w:rFonts w:ascii="微軟正黑體" w:eastAsia="微軟正黑體" w:hAnsi="微軟正黑體" w:cs="微軟正黑體"/>
          <w:sz w:val="24"/>
          <w:szCs w:val="24"/>
        </w:rPr>
      </w:pPr>
      <w:r>
        <w:rPr>
          <w:rFonts w:ascii="微軟正黑體" w:eastAsia="微軟正黑體" w:hAnsi="微軟正黑體" w:cs="微軟正黑體"/>
          <w:sz w:val="24"/>
          <w:szCs w:val="24"/>
        </w:rPr>
        <w:t>(三) 家庭經濟狀況或特殊狀況(符合下列條件其中之一者，並須附上相關證明)：</w:t>
      </w:r>
    </w:p>
    <w:p w14:paraId="75544B23" w14:textId="77777777" w:rsidR="00EC4E4D" w:rsidRDefault="00770DCC">
      <w:pPr>
        <w:numPr>
          <w:ilvl w:val="0"/>
          <w:numId w:val="3"/>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因遭遇重大變故，致生活陷於困境，求學困難者 。</w:t>
      </w:r>
    </w:p>
    <w:p w14:paraId="3DD36D0F" w14:textId="77777777" w:rsidR="00EC4E4D" w:rsidRDefault="00770DCC">
      <w:pPr>
        <w:numPr>
          <w:ilvl w:val="0"/>
          <w:numId w:val="3"/>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lastRenderedPageBreak/>
        <w:t xml:space="preserve">107至 </w:t>
      </w:r>
      <w:proofErr w:type="gramStart"/>
      <w:r>
        <w:rPr>
          <w:rFonts w:ascii="微軟正黑體" w:eastAsia="微軟正黑體" w:hAnsi="微軟正黑體" w:cs="微軟正黑體"/>
          <w:sz w:val="24"/>
          <w:szCs w:val="24"/>
        </w:rPr>
        <w:t>110</w:t>
      </w:r>
      <w:proofErr w:type="gramEnd"/>
      <w:r>
        <w:rPr>
          <w:rFonts w:ascii="微軟正黑體" w:eastAsia="微軟正黑體" w:hAnsi="微軟正黑體" w:cs="微軟正黑體"/>
          <w:sz w:val="24"/>
          <w:szCs w:val="24"/>
        </w:rPr>
        <w:t>年度原為中低收入戶或低</w:t>
      </w:r>
      <w:proofErr w:type="gramStart"/>
      <w:r>
        <w:rPr>
          <w:rFonts w:ascii="微軟正黑體" w:eastAsia="微軟正黑體" w:hAnsi="微軟正黑體" w:cs="微軟正黑體"/>
          <w:sz w:val="24"/>
          <w:szCs w:val="24"/>
        </w:rPr>
        <w:t>收入戶者</w:t>
      </w:r>
      <w:proofErr w:type="gramEnd"/>
      <w:r>
        <w:rPr>
          <w:rFonts w:ascii="微軟正黑體" w:eastAsia="微軟正黑體" w:hAnsi="微軟正黑體" w:cs="微軟正黑體"/>
          <w:sz w:val="24"/>
          <w:szCs w:val="24"/>
        </w:rPr>
        <w:t>，卻因申請人或申請人同具學生身份之兄弟姊妹為改善家庭經濟打工兼職，致遭相關主管機關認定有收入而失去前述補助資格者。</w:t>
      </w:r>
    </w:p>
    <w:p w14:paraId="730BAF4A" w14:textId="77777777" w:rsidR="00EC4E4D" w:rsidRDefault="00770DCC">
      <w:pPr>
        <w:numPr>
          <w:ilvl w:val="0"/>
          <w:numId w:val="3"/>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同一戶籍或共同生活之其他親屬中，負責主要生計責任者不負擔家計、失業、死亡、</w:t>
      </w:r>
      <w:proofErr w:type="gramStart"/>
      <w:r>
        <w:rPr>
          <w:rFonts w:ascii="微軟正黑體" w:eastAsia="微軟正黑體" w:hAnsi="微軟正黑體" w:cs="微軟正黑體"/>
          <w:sz w:val="24"/>
          <w:szCs w:val="24"/>
        </w:rPr>
        <w:t>罹</w:t>
      </w:r>
      <w:proofErr w:type="gramEnd"/>
      <w:r>
        <w:rPr>
          <w:rFonts w:ascii="微軟正黑體" w:eastAsia="微軟正黑體" w:hAnsi="微軟正黑體" w:cs="微軟正黑體"/>
          <w:sz w:val="24"/>
          <w:szCs w:val="24"/>
        </w:rPr>
        <w:t>患重大傷病、或其他原因而無法工作，致家庭生活陷於困境。</w:t>
      </w:r>
    </w:p>
    <w:p w14:paraId="225097BB" w14:textId="77777777" w:rsidR="00EC4E4D" w:rsidRDefault="00770DCC">
      <w:pPr>
        <w:numPr>
          <w:ilvl w:val="0"/>
          <w:numId w:val="3"/>
        </w:numPr>
        <w:spacing w:line="288" w:lineRule="auto"/>
        <w:rPr>
          <w:rFonts w:ascii="微軟正黑體" w:eastAsia="微軟正黑體" w:hAnsi="微軟正黑體" w:cs="微軟正黑體"/>
          <w:sz w:val="24"/>
          <w:szCs w:val="24"/>
        </w:rPr>
      </w:pPr>
      <w:proofErr w:type="gramStart"/>
      <w:r>
        <w:rPr>
          <w:rFonts w:ascii="微軟正黑體" w:eastAsia="微軟正黑體" w:hAnsi="微軟正黑體" w:cs="微軟正黑體"/>
          <w:sz w:val="24"/>
          <w:szCs w:val="24"/>
        </w:rPr>
        <w:t>111</w:t>
      </w:r>
      <w:proofErr w:type="gramEnd"/>
      <w:r>
        <w:rPr>
          <w:rFonts w:ascii="微軟正黑體" w:eastAsia="微軟正黑體" w:hAnsi="微軟正黑體" w:cs="微軟正黑體"/>
          <w:sz w:val="24"/>
          <w:szCs w:val="24"/>
        </w:rPr>
        <w:t>年度各縣市政府列冊之中低收入戶或低收入戶。</w:t>
      </w:r>
    </w:p>
    <w:p w14:paraId="08D99F81" w14:textId="77777777" w:rsidR="00EC4E4D" w:rsidRDefault="00770DCC">
      <w:pPr>
        <w:numPr>
          <w:ilvl w:val="0"/>
          <w:numId w:val="3"/>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特殊境遇家庭身分認定者，須符合「特殊境遇家庭扶助條例」第四條之條件。</w:t>
      </w:r>
    </w:p>
    <w:p w14:paraId="1FC8BEAE" w14:textId="77777777" w:rsidR="00EC4E4D" w:rsidRDefault="00770DCC">
      <w:pPr>
        <w:numPr>
          <w:ilvl w:val="0"/>
          <w:numId w:val="3"/>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領有身心障礙手冊者。</w:t>
      </w:r>
    </w:p>
    <w:p w14:paraId="7347D021" w14:textId="77777777" w:rsidR="00EC4E4D" w:rsidRDefault="00770DCC">
      <w:pPr>
        <w:numPr>
          <w:ilvl w:val="0"/>
          <w:numId w:val="3"/>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具有原住民身份者，須符合「原住民身份法」所認定之原住民身份。</w:t>
      </w:r>
    </w:p>
    <w:p w14:paraId="250887AA" w14:textId="77777777" w:rsidR="00EC4E4D" w:rsidRDefault="00770DCC">
      <w:pPr>
        <w:numPr>
          <w:ilvl w:val="0"/>
          <w:numId w:val="3"/>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新住民子女。</w:t>
      </w:r>
    </w:p>
    <w:p w14:paraId="53493A08" w14:textId="77777777" w:rsidR="00EC4E4D" w:rsidRDefault="00770DCC">
      <w:pPr>
        <w:numPr>
          <w:ilvl w:val="0"/>
          <w:numId w:val="3"/>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家庭狀況單親且家庭平均所得在兩萬五千元以下者。</w:t>
      </w:r>
    </w:p>
    <w:p w14:paraId="3B44245E" w14:textId="77777777" w:rsidR="00EC4E4D" w:rsidRDefault="00770DCC">
      <w:pPr>
        <w:numPr>
          <w:ilvl w:val="0"/>
          <w:numId w:val="3"/>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非符合政府中低收、低收資格，但因家庭經濟因素，</w:t>
      </w:r>
      <w:proofErr w:type="gramStart"/>
      <w:r>
        <w:rPr>
          <w:rFonts w:ascii="微軟正黑體" w:eastAsia="微軟正黑體" w:hAnsi="微軟正黑體" w:cs="微軟正黑體"/>
          <w:sz w:val="24"/>
          <w:szCs w:val="24"/>
        </w:rPr>
        <w:t>背負學貸</w:t>
      </w:r>
      <w:proofErr w:type="gramEnd"/>
      <w:r>
        <w:rPr>
          <w:rFonts w:ascii="微軟正黑體" w:eastAsia="微軟正黑體" w:hAnsi="微軟正黑體" w:cs="微軟正黑體"/>
          <w:sz w:val="24"/>
          <w:szCs w:val="24"/>
        </w:rPr>
        <w:t>。</w:t>
      </w:r>
    </w:p>
    <w:p w14:paraId="4033ED5C" w14:textId="77777777" w:rsidR="00EC4E4D" w:rsidRDefault="00770DCC">
      <w:pPr>
        <w:numPr>
          <w:ilvl w:val="0"/>
          <w:numId w:val="3"/>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學習障礙、社交障礙或身心疾患以至於就學不利、未來就業困難者。</w:t>
      </w:r>
    </w:p>
    <w:p w14:paraId="2325B9A4" w14:textId="77777777" w:rsidR="00EC4E4D" w:rsidRDefault="00770DCC">
      <w:pPr>
        <w:spacing w:before="240"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四、申請辦法</w:t>
      </w:r>
    </w:p>
    <w:p w14:paraId="794F8C89" w14:textId="35D89116" w:rsidR="00EC4E4D" w:rsidRDefault="00770DCC">
      <w:pPr>
        <w:spacing w:line="288" w:lineRule="auto"/>
        <w:ind w:left="720"/>
        <w:rPr>
          <w:rFonts w:ascii="微軟正黑體" w:eastAsia="微軟正黑體" w:hAnsi="微軟正黑體" w:cs="微軟正黑體"/>
          <w:b/>
          <w:sz w:val="24"/>
          <w:szCs w:val="24"/>
        </w:rPr>
      </w:pPr>
      <w:r>
        <w:rPr>
          <w:rFonts w:ascii="微軟正黑體" w:eastAsia="微軟正黑體" w:hAnsi="微軟正黑體" w:cs="微軟正黑體"/>
          <w:b/>
          <w:sz w:val="24"/>
          <w:szCs w:val="24"/>
        </w:rPr>
        <w:t>(</w:t>
      </w:r>
      <w:proofErr w:type="gramStart"/>
      <w:r>
        <w:rPr>
          <w:rFonts w:ascii="微軟正黑體" w:eastAsia="微軟正黑體" w:hAnsi="微軟正黑體" w:cs="微軟正黑體"/>
          <w:b/>
          <w:sz w:val="24"/>
          <w:szCs w:val="24"/>
        </w:rPr>
        <w:t>一</w:t>
      </w:r>
      <w:proofErr w:type="gramEnd"/>
      <w:r>
        <w:rPr>
          <w:rFonts w:ascii="微軟正黑體" w:eastAsia="微軟正黑體" w:hAnsi="微軟正黑體" w:cs="微軟正黑體"/>
          <w:b/>
          <w:sz w:val="24"/>
          <w:szCs w:val="24"/>
        </w:rPr>
        <w:t>) 申請時間</w:t>
      </w:r>
      <w:r>
        <w:rPr>
          <w:rFonts w:ascii="微軟正黑體" w:eastAsia="微軟正黑體" w:hAnsi="微軟正黑體" w:cs="微軟正黑體"/>
          <w:sz w:val="24"/>
          <w:szCs w:val="24"/>
        </w:rPr>
        <w:t>：111年</w:t>
      </w:r>
      <w:r w:rsidR="008609FD">
        <w:rPr>
          <w:rFonts w:ascii="微軟正黑體" w:eastAsia="微軟正黑體" w:hAnsi="微軟正黑體" w:cs="微軟正黑體" w:hint="eastAsia"/>
          <w:sz w:val="24"/>
          <w:szCs w:val="24"/>
        </w:rPr>
        <w:t>2</w:t>
      </w:r>
      <w:r>
        <w:rPr>
          <w:rFonts w:ascii="微軟正黑體" w:eastAsia="微軟正黑體" w:hAnsi="微軟正黑體" w:cs="微軟正黑體"/>
          <w:sz w:val="24"/>
          <w:szCs w:val="24"/>
        </w:rPr>
        <w:t>月</w:t>
      </w:r>
      <w:r w:rsidR="008609FD">
        <w:rPr>
          <w:rFonts w:ascii="微軟正黑體" w:eastAsia="微軟正黑體" w:hAnsi="微軟正黑體" w:cs="微軟正黑體" w:hint="eastAsia"/>
          <w:sz w:val="24"/>
          <w:szCs w:val="24"/>
        </w:rPr>
        <w:t>9</w:t>
      </w:r>
      <w:r>
        <w:rPr>
          <w:rFonts w:ascii="微軟正黑體" w:eastAsia="微軟正黑體" w:hAnsi="微軟正黑體" w:cs="微軟正黑體"/>
          <w:sz w:val="24"/>
          <w:szCs w:val="24"/>
        </w:rPr>
        <w:t>日開放申請，先申請先審核，額滿或到申請截止日111年3月31日為止，夢想之家有權視申請狀況決定是否延長或加開申請時間。</w:t>
      </w:r>
    </w:p>
    <w:p w14:paraId="7BCF5A4E" w14:textId="77777777" w:rsidR="00EC4E4D" w:rsidRDefault="00770DCC">
      <w:pPr>
        <w:spacing w:line="288" w:lineRule="auto"/>
        <w:ind w:left="720"/>
        <w:rPr>
          <w:rFonts w:ascii="微軟正黑體" w:eastAsia="微軟正黑體" w:hAnsi="微軟正黑體" w:cs="微軟正黑體"/>
          <w:b/>
          <w:sz w:val="24"/>
          <w:szCs w:val="24"/>
        </w:rPr>
      </w:pPr>
      <w:r>
        <w:rPr>
          <w:rFonts w:ascii="微軟正黑體" w:eastAsia="微軟正黑體" w:hAnsi="微軟正黑體" w:cs="微軟正黑體"/>
          <w:b/>
          <w:sz w:val="24"/>
          <w:szCs w:val="24"/>
        </w:rPr>
        <w:t>(二) 申請繳交資料說明</w:t>
      </w:r>
      <w:r>
        <w:rPr>
          <w:rFonts w:ascii="微軟正黑體" w:eastAsia="微軟正黑體" w:hAnsi="微軟正黑體" w:cs="微軟正黑體"/>
          <w:sz w:val="24"/>
          <w:szCs w:val="24"/>
        </w:rPr>
        <w:t>：若資料有缺漏或不符合標準，將視為放棄資格並不予以通知。</w:t>
      </w:r>
    </w:p>
    <w:p w14:paraId="5CC849F6" w14:textId="77777777" w:rsidR="00EC4E4D" w:rsidRDefault="00770DCC">
      <w:pPr>
        <w:numPr>
          <w:ilvl w:val="0"/>
          <w:numId w:val="4"/>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申請表格。</w:t>
      </w:r>
    </w:p>
    <w:p w14:paraId="0ACA444D" w14:textId="77777777" w:rsidR="00EC4E4D" w:rsidRDefault="00770DCC">
      <w:pPr>
        <w:numPr>
          <w:ilvl w:val="0"/>
          <w:numId w:val="4"/>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履歷自傳。</w:t>
      </w:r>
    </w:p>
    <w:p w14:paraId="0CAB00F6" w14:textId="77777777" w:rsidR="00EC4E4D" w:rsidRDefault="00770DCC">
      <w:pPr>
        <w:numPr>
          <w:ilvl w:val="0"/>
          <w:numId w:val="4"/>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 xml:space="preserve">在學證明正本(學校開立之在學證明，或學生證加蓋註冊章之影本)。 </w:t>
      </w:r>
    </w:p>
    <w:p w14:paraId="17509FAE" w14:textId="77777777" w:rsidR="00EC4E4D" w:rsidRDefault="00770DCC">
      <w:pPr>
        <w:numPr>
          <w:ilvl w:val="0"/>
          <w:numId w:val="4"/>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 xml:space="preserve">身分證正反面影本。 </w:t>
      </w:r>
    </w:p>
    <w:p w14:paraId="0B0AA68A" w14:textId="77777777" w:rsidR="00EC4E4D" w:rsidRDefault="00770DCC">
      <w:pPr>
        <w:numPr>
          <w:ilvl w:val="0"/>
          <w:numId w:val="4"/>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 xml:space="preserve">110學年度上學期成績單正本(須有校方成績證明章)。 </w:t>
      </w:r>
    </w:p>
    <w:p w14:paraId="32A3A4D2" w14:textId="77777777" w:rsidR="00EC4E4D" w:rsidRDefault="00770DCC">
      <w:pPr>
        <w:numPr>
          <w:ilvl w:val="0"/>
          <w:numId w:val="4"/>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檢附資料：</w:t>
      </w:r>
    </w:p>
    <w:p w14:paraId="4AF6D7F7" w14:textId="77777777" w:rsidR="00EC4E4D" w:rsidRDefault="00770DCC">
      <w:pPr>
        <w:numPr>
          <w:ilvl w:val="0"/>
          <w:numId w:val="1"/>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符合前述「三、申請資格」(三)之第 1.2.3.9.10.11 項者，可經由縣市政府、財團法人或社團法人之社工，或學校老師、輔導人員等專業人員之</w:t>
      </w:r>
      <w:proofErr w:type="gramStart"/>
      <w:r>
        <w:rPr>
          <w:rFonts w:ascii="微軟正黑體" w:eastAsia="微軟正黑體" w:hAnsi="微軟正黑體" w:cs="微軟正黑體"/>
          <w:sz w:val="24"/>
          <w:szCs w:val="24"/>
        </w:rPr>
        <w:t>一</w:t>
      </w:r>
      <w:proofErr w:type="gramEnd"/>
      <w:r>
        <w:rPr>
          <w:rFonts w:ascii="微軟正黑體" w:eastAsia="微軟正黑體" w:hAnsi="微軟正黑體" w:cs="微軟正黑體"/>
          <w:sz w:val="24"/>
          <w:szCs w:val="24"/>
        </w:rPr>
        <w:t>推薦(請以紙本闡明原因，並須附上推薦人聯絡方式、姓名、職稱、電話及電</w:t>
      </w:r>
      <w:proofErr w:type="gramStart"/>
      <w:r>
        <w:rPr>
          <w:rFonts w:ascii="微軟正黑體" w:eastAsia="微軟正黑體" w:hAnsi="微軟正黑體" w:cs="微軟正黑體"/>
          <w:sz w:val="24"/>
          <w:szCs w:val="24"/>
        </w:rPr>
        <w:t>郵均須提供</w:t>
      </w:r>
      <w:proofErr w:type="gramEnd"/>
      <w:r>
        <w:rPr>
          <w:rFonts w:ascii="微軟正黑體" w:eastAsia="微軟正黑體" w:hAnsi="微軟正黑體" w:cs="微軟正黑體"/>
          <w:sz w:val="24"/>
          <w:szCs w:val="24"/>
        </w:rPr>
        <w:t xml:space="preserve">)。 </w:t>
      </w:r>
    </w:p>
    <w:p w14:paraId="7AC80A19" w14:textId="77777777" w:rsidR="00EC4E4D" w:rsidRDefault="00770DCC">
      <w:pPr>
        <w:numPr>
          <w:ilvl w:val="0"/>
          <w:numId w:val="1"/>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lastRenderedPageBreak/>
        <w:t xml:space="preserve">符合前述「三、申請資格」(三)之第 4.5.6.7.8項者,獎助學金申請者之家庭經濟/家庭特殊身分證明文件之影本(包括低收入戶學生、中低收入戶學生、身心障礙學生、身心障礙人士子女、特殊境遇家庭子女孫子女及清寒家庭等對象)。 </w:t>
      </w:r>
    </w:p>
    <w:p w14:paraId="67386C72" w14:textId="77777777" w:rsidR="00EC4E4D" w:rsidRDefault="00770DCC">
      <w:pPr>
        <w:numPr>
          <w:ilvl w:val="0"/>
          <w:numId w:val="4"/>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 xml:space="preserve">個人資料保護說明與同意書。 </w:t>
      </w:r>
    </w:p>
    <w:p w14:paraId="7AA54BEB" w14:textId="6AD59F93" w:rsidR="00EC4E4D" w:rsidRPr="00C40B86" w:rsidRDefault="00C83E1F">
      <w:pPr>
        <w:spacing w:line="288" w:lineRule="auto"/>
        <w:ind w:left="720"/>
        <w:rPr>
          <w:rFonts w:ascii="微軟正黑體" w:eastAsia="微軟正黑體" w:hAnsi="微軟正黑體" w:cs="微軟正黑體"/>
          <w:color w:val="000000" w:themeColor="text1"/>
          <w:sz w:val="24"/>
          <w:szCs w:val="24"/>
        </w:rPr>
      </w:pPr>
      <w:r>
        <w:rPr>
          <w:rFonts w:ascii="微軟正黑體" w:eastAsia="微軟正黑體" w:hAnsi="微軟正黑體" w:cs="微軟正黑體"/>
          <w:b/>
          <w:noProof/>
          <w:sz w:val="24"/>
          <w:szCs w:val="24"/>
        </w:rPr>
        <w:drawing>
          <wp:anchor distT="0" distB="0" distL="114300" distR="114300" simplePos="0" relativeHeight="251658240" behindDoc="0" locked="0" layoutInCell="1" allowOverlap="1" wp14:anchorId="112DC2E6" wp14:editId="007A2807">
            <wp:simplePos x="0" y="0"/>
            <wp:positionH relativeFrom="column">
              <wp:posOffset>5600700</wp:posOffset>
            </wp:positionH>
            <wp:positionV relativeFrom="paragraph">
              <wp:posOffset>314325</wp:posOffset>
            </wp:positionV>
            <wp:extent cx="850900" cy="850900"/>
            <wp:effectExtent l="0" t="0" r="6350" b="635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anchor>
        </w:drawing>
      </w:r>
      <w:r>
        <w:rPr>
          <w:rFonts w:ascii="微軟正黑體" w:eastAsia="微軟正黑體" w:hAnsi="微軟正黑體" w:cs="微軟正黑體"/>
          <w:b/>
          <w:sz w:val="24"/>
          <w:szCs w:val="24"/>
        </w:rPr>
        <w:t xml:space="preserve"> </w:t>
      </w:r>
      <w:r w:rsidR="00770DCC">
        <w:rPr>
          <w:rFonts w:ascii="微軟正黑體" w:eastAsia="微軟正黑體" w:hAnsi="微軟正黑體" w:cs="微軟正黑體"/>
          <w:b/>
          <w:sz w:val="24"/>
          <w:szCs w:val="24"/>
        </w:rPr>
        <w:t>(三) 送件方式 ：</w:t>
      </w:r>
      <w:r w:rsidR="00770DCC">
        <w:rPr>
          <w:rFonts w:ascii="微軟正黑體" w:eastAsia="微軟正黑體" w:hAnsi="微軟正黑體" w:cs="微軟正黑體"/>
          <w:sz w:val="24"/>
          <w:szCs w:val="24"/>
        </w:rPr>
        <w:t>申請人請夢想之家提供申請表格與履歷自傳，分別轉為 PDF 檔，上傳到本會提</w:t>
      </w:r>
      <w:r w:rsidR="00770DCC" w:rsidRPr="00C40B86">
        <w:rPr>
          <w:rFonts w:ascii="微軟正黑體" w:eastAsia="微軟正黑體" w:hAnsi="微軟正黑體" w:cs="微軟正黑體"/>
          <w:color w:val="000000" w:themeColor="text1"/>
          <w:sz w:val="24"/>
          <w:szCs w:val="24"/>
        </w:rPr>
        <w:t>供之申請表單中(或掃描右側QRcode)</w:t>
      </w:r>
      <w:r w:rsidRPr="00C83E1F">
        <w:rPr>
          <w:rFonts w:ascii="微軟正黑體" w:eastAsia="微軟正黑體" w:hAnsi="微軟正黑體" w:cs="微軟正黑體"/>
          <w:b/>
          <w:noProof/>
          <w:sz w:val="24"/>
          <w:szCs w:val="24"/>
        </w:rPr>
        <w:t xml:space="preserve"> </w:t>
      </w:r>
    </w:p>
    <w:p w14:paraId="325E75E6" w14:textId="0FD9CA25" w:rsidR="00EC4E4D" w:rsidRPr="00A72C9B" w:rsidRDefault="00770DCC">
      <w:pPr>
        <w:numPr>
          <w:ilvl w:val="0"/>
          <w:numId w:val="2"/>
        </w:numPr>
        <w:pBdr>
          <w:top w:val="nil"/>
          <w:left w:val="nil"/>
          <w:bottom w:val="nil"/>
          <w:right w:val="nil"/>
          <w:between w:val="nil"/>
        </w:pBdr>
        <w:spacing w:line="288" w:lineRule="auto"/>
        <w:rPr>
          <w:color w:val="0070C0"/>
        </w:rPr>
      </w:pPr>
      <w:r w:rsidRPr="00C40B86">
        <w:rPr>
          <w:rFonts w:ascii="微軟正黑體" w:eastAsia="微軟正黑體" w:hAnsi="微軟正黑體" w:cs="微軟正黑體"/>
          <w:color w:val="000000" w:themeColor="text1"/>
          <w:sz w:val="24"/>
          <w:szCs w:val="24"/>
        </w:rPr>
        <w:t>報名</w:t>
      </w:r>
      <w:r w:rsidRPr="00A72C9B">
        <w:rPr>
          <w:rFonts w:ascii="微軟正黑體" w:eastAsia="微軟正黑體" w:hAnsi="微軟正黑體" w:cs="微軟正黑體"/>
          <w:color w:val="000000"/>
          <w:sz w:val="24"/>
          <w:szCs w:val="24"/>
        </w:rPr>
        <w:t>表單：</w:t>
      </w:r>
      <w:hyperlink r:id="rId9" w:history="1">
        <w:r w:rsidRPr="00806D54">
          <w:rPr>
            <w:rStyle w:val="aa"/>
            <w:rFonts w:ascii="微軟正黑體" w:eastAsia="微軟正黑體" w:hAnsi="微軟正黑體" w:cs="微軟正黑體"/>
            <w:sz w:val="24"/>
            <w:szCs w:val="24"/>
          </w:rPr>
          <w:t>https://forms.gle/6StBqS1Gf</w:t>
        </w:r>
        <w:r w:rsidRPr="00806D54">
          <w:rPr>
            <w:rStyle w:val="aa"/>
            <w:rFonts w:ascii="微軟正黑體" w:eastAsia="微軟正黑體" w:hAnsi="微軟正黑體" w:cs="微軟正黑體"/>
            <w:sz w:val="24"/>
            <w:szCs w:val="24"/>
          </w:rPr>
          <w:t>6</w:t>
        </w:r>
        <w:r w:rsidRPr="00806D54">
          <w:rPr>
            <w:rStyle w:val="aa"/>
            <w:rFonts w:ascii="微軟正黑體" w:eastAsia="微軟正黑體" w:hAnsi="微軟正黑體" w:cs="微軟正黑體"/>
            <w:sz w:val="24"/>
            <w:szCs w:val="24"/>
          </w:rPr>
          <w:t>Sktmjx7</w:t>
        </w:r>
      </w:hyperlink>
      <w:r w:rsidRPr="00A72C9B">
        <w:rPr>
          <w:rFonts w:ascii="微軟正黑體" w:eastAsia="微軟正黑體" w:hAnsi="微軟正黑體" w:cs="微軟正黑體"/>
          <w:color w:val="000000"/>
          <w:sz w:val="24"/>
          <w:szCs w:val="24"/>
        </w:rPr>
        <w:t>。</w:t>
      </w:r>
      <w:r w:rsidR="00135F1A" w:rsidRPr="00A72C9B">
        <w:rPr>
          <w:rFonts w:ascii="微軟正黑體" w:eastAsia="微軟正黑體" w:hAnsi="微軟正黑體" w:cs="微軟正黑體"/>
          <w:color w:val="FF0000"/>
          <w:sz w:val="24"/>
          <w:szCs w:val="24"/>
        </w:rPr>
        <w:t xml:space="preserve"> </w:t>
      </w:r>
    </w:p>
    <w:p w14:paraId="6CDDD863" w14:textId="77777777" w:rsidR="00EC4E4D" w:rsidRDefault="00770DCC">
      <w:pPr>
        <w:numPr>
          <w:ilvl w:val="0"/>
          <w:numId w:val="2"/>
        </w:numPr>
        <w:pBdr>
          <w:top w:val="nil"/>
          <w:left w:val="nil"/>
          <w:bottom w:val="nil"/>
          <w:right w:val="nil"/>
          <w:between w:val="nil"/>
        </w:pBdr>
        <w:spacing w:line="288" w:lineRule="auto"/>
      </w:pPr>
      <w:r>
        <w:rPr>
          <w:rFonts w:ascii="微軟正黑體" w:eastAsia="微軟正黑體" w:hAnsi="微軟正黑體" w:cs="微軟正黑體"/>
          <w:color w:val="000000"/>
          <w:sz w:val="24"/>
          <w:szCs w:val="24"/>
        </w:rPr>
        <w:t>注意事項：請於送出表單前，確認是否完整提供申請資料，若有遺漏資料，將視同放棄資格。</w:t>
      </w:r>
    </w:p>
    <w:p w14:paraId="15C33405" w14:textId="77777777" w:rsidR="00EC4E4D" w:rsidRDefault="00770DCC">
      <w:pPr>
        <w:spacing w:before="240"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五、甄選方式</w:t>
      </w:r>
    </w:p>
    <w:p w14:paraId="7CAF6693" w14:textId="77777777" w:rsidR="00EC4E4D" w:rsidRDefault="00770DCC">
      <w:pPr>
        <w:spacing w:line="288" w:lineRule="auto"/>
        <w:ind w:left="720"/>
        <w:rPr>
          <w:rFonts w:ascii="微軟正黑體" w:eastAsia="微軟正黑體" w:hAnsi="微軟正黑體" w:cs="微軟正黑體"/>
          <w:b/>
          <w:sz w:val="24"/>
          <w:szCs w:val="24"/>
        </w:rPr>
      </w:pPr>
      <w:r>
        <w:rPr>
          <w:rFonts w:ascii="微軟正黑體" w:eastAsia="微軟正黑體" w:hAnsi="微軟正黑體" w:cs="微軟正黑體"/>
          <w:b/>
          <w:sz w:val="24"/>
          <w:szCs w:val="24"/>
        </w:rPr>
        <w:t>(</w:t>
      </w:r>
      <w:proofErr w:type="gramStart"/>
      <w:r>
        <w:rPr>
          <w:rFonts w:ascii="微軟正黑體" w:eastAsia="微軟正黑體" w:hAnsi="微軟正黑體" w:cs="微軟正黑體"/>
          <w:b/>
          <w:sz w:val="24"/>
          <w:szCs w:val="24"/>
        </w:rPr>
        <w:t>一</w:t>
      </w:r>
      <w:proofErr w:type="gramEnd"/>
      <w:r>
        <w:rPr>
          <w:rFonts w:ascii="微軟正黑體" w:eastAsia="微軟正黑體" w:hAnsi="微軟正黑體" w:cs="微軟正黑體"/>
          <w:b/>
          <w:sz w:val="24"/>
          <w:szCs w:val="24"/>
        </w:rPr>
        <w:t>) 甄選時程</w:t>
      </w:r>
      <w:r>
        <w:rPr>
          <w:rFonts w:ascii="微軟正黑體" w:eastAsia="微軟正黑體" w:hAnsi="微軟正黑體" w:cs="微軟正黑體"/>
          <w:sz w:val="24"/>
          <w:szCs w:val="24"/>
        </w:rPr>
        <w:t>：111年04月01日至111年05月31日，由本會設置評審會確認甄選時程與進行審核，並保留最終決定權。</w:t>
      </w:r>
    </w:p>
    <w:p w14:paraId="6FFF0F88" w14:textId="77777777" w:rsidR="00EC4E4D" w:rsidRDefault="00770DCC">
      <w:pPr>
        <w:spacing w:line="288" w:lineRule="auto"/>
        <w:ind w:left="720"/>
        <w:rPr>
          <w:rFonts w:ascii="微軟正黑體" w:eastAsia="微軟正黑體" w:hAnsi="微軟正黑體" w:cs="微軟正黑體"/>
          <w:b/>
          <w:sz w:val="24"/>
          <w:szCs w:val="24"/>
        </w:rPr>
      </w:pPr>
      <w:r>
        <w:rPr>
          <w:rFonts w:ascii="微軟正黑體" w:eastAsia="微軟正黑體" w:hAnsi="微軟正黑體" w:cs="微軟正黑體"/>
          <w:b/>
          <w:sz w:val="24"/>
          <w:szCs w:val="24"/>
        </w:rPr>
        <w:t>(二) 甄選方式</w:t>
      </w:r>
      <w:r>
        <w:rPr>
          <w:rFonts w:ascii="微軟正黑體" w:eastAsia="微軟正黑體" w:hAnsi="微軟正黑體" w:cs="微軟正黑體"/>
          <w:sz w:val="24"/>
          <w:szCs w:val="24"/>
        </w:rPr>
        <w:t>：以資料審核為主，</w:t>
      </w:r>
      <w:proofErr w:type="gramStart"/>
      <w:r>
        <w:rPr>
          <w:rFonts w:ascii="微軟正黑體" w:eastAsia="微軟正黑體" w:hAnsi="微軟正黑體" w:cs="微軟正黑體"/>
          <w:sz w:val="24"/>
          <w:szCs w:val="24"/>
        </w:rPr>
        <w:t>審查間若有</w:t>
      </w:r>
      <w:proofErr w:type="gramEnd"/>
      <w:r>
        <w:rPr>
          <w:rFonts w:ascii="微軟正黑體" w:eastAsia="微軟正黑體" w:hAnsi="微軟正黑體" w:cs="微軟正黑體"/>
          <w:sz w:val="24"/>
          <w:szCs w:val="24"/>
        </w:rPr>
        <w:t>必要時須Google meet</w:t>
      </w:r>
      <w:proofErr w:type="gramStart"/>
      <w:r>
        <w:rPr>
          <w:rFonts w:ascii="微軟正黑體" w:eastAsia="微軟正黑體" w:hAnsi="微軟正黑體" w:cs="微軟正黑體"/>
          <w:sz w:val="24"/>
          <w:szCs w:val="24"/>
        </w:rPr>
        <w:t>線上視訊</w:t>
      </w:r>
      <w:proofErr w:type="gramEnd"/>
      <w:r>
        <w:rPr>
          <w:rFonts w:ascii="微軟正黑體" w:eastAsia="微軟正黑體" w:hAnsi="微軟正黑體" w:cs="微軟正黑體"/>
          <w:sz w:val="24"/>
          <w:szCs w:val="24"/>
        </w:rPr>
        <w:t>面談，請配合本會的時間與方式。</w:t>
      </w:r>
    </w:p>
    <w:p w14:paraId="2703D79C" w14:textId="77777777" w:rsidR="00EC4E4D" w:rsidRDefault="00770DCC">
      <w:pPr>
        <w:spacing w:line="288" w:lineRule="auto"/>
        <w:ind w:left="720"/>
        <w:rPr>
          <w:rFonts w:ascii="微軟正黑體" w:eastAsia="微軟正黑體" w:hAnsi="微軟正黑體" w:cs="微軟正黑體"/>
          <w:sz w:val="24"/>
          <w:szCs w:val="24"/>
        </w:rPr>
      </w:pPr>
      <w:r>
        <w:rPr>
          <w:rFonts w:ascii="微軟正黑體" w:eastAsia="微軟正黑體" w:hAnsi="微軟正黑體" w:cs="微軟正黑體"/>
          <w:b/>
          <w:sz w:val="24"/>
          <w:szCs w:val="24"/>
        </w:rPr>
        <w:t>(三) 甄選標準</w:t>
      </w:r>
      <w:r>
        <w:rPr>
          <w:rFonts w:ascii="微軟正黑體" w:eastAsia="微軟正黑體" w:hAnsi="微軟正黑體" w:cs="微軟正黑體"/>
          <w:sz w:val="24"/>
          <w:szCs w:val="24"/>
        </w:rPr>
        <w:t>：主要以符合資格之申請者提供申請資料之進行評估。</w:t>
      </w:r>
    </w:p>
    <w:p w14:paraId="5973313F" w14:textId="77777777" w:rsidR="00EC4E4D" w:rsidRDefault="00770DCC">
      <w:pPr>
        <w:spacing w:before="240"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六、甄選結果公佈與獎助學金頒發</w:t>
      </w:r>
    </w:p>
    <w:p w14:paraId="333512DB" w14:textId="77777777" w:rsidR="00EC4E4D" w:rsidRDefault="00770DCC">
      <w:pPr>
        <w:spacing w:line="288" w:lineRule="auto"/>
        <w:ind w:left="720"/>
        <w:rPr>
          <w:rFonts w:ascii="微軟正黑體" w:eastAsia="微軟正黑體" w:hAnsi="微軟正黑體" w:cs="微軟正黑體"/>
          <w:sz w:val="24"/>
          <w:szCs w:val="24"/>
        </w:rPr>
      </w:pPr>
      <w:r>
        <w:rPr>
          <w:rFonts w:ascii="微軟正黑體" w:eastAsia="微軟正黑體" w:hAnsi="微軟正黑體" w:cs="微軟正黑體"/>
          <w:b/>
          <w:sz w:val="24"/>
          <w:szCs w:val="24"/>
        </w:rPr>
        <w:t>(</w:t>
      </w:r>
      <w:proofErr w:type="gramStart"/>
      <w:r>
        <w:rPr>
          <w:rFonts w:ascii="微軟正黑體" w:eastAsia="微軟正黑體" w:hAnsi="微軟正黑體" w:cs="微軟正黑體"/>
          <w:b/>
          <w:sz w:val="24"/>
          <w:szCs w:val="24"/>
        </w:rPr>
        <w:t>一</w:t>
      </w:r>
      <w:proofErr w:type="gramEnd"/>
      <w:r>
        <w:rPr>
          <w:rFonts w:ascii="微軟正黑體" w:eastAsia="微軟正黑體" w:hAnsi="微軟正黑體" w:cs="微軟正黑體"/>
          <w:b/>
          <w:sz w:val="24"/>
          <w:szCs w:val="24"/>
        </w:rPr>
        <w:t>) 甄選結果公佈</w:t>
      </w:r>
      <w:r>
        <w:rPr>
          <w:rFonts w:ascii="微軟正黑體" w:eastAsia="微軟正黑體" w:hAnsi="微軟正黑體" w:cs="微軟正黑體"/>
          <w:sz w:val="24"/>
          <w:szCs w:val="24"/>
        </w:rPr>
        <w:t>：獲選之學生將於 111 年 06月 01 日至 111 年 06月 30日陸續收到電子郵件與簡訊通知。不會</w:t>
      </w:r>
      <w:proofErr w:type="gramStart"/>
      <w:r>
        <w:rPr>
          <w:rFonts w:ascii="微軟正黑體" w:eastAsia="微軟正黑體" w:hAnsi="微軟正黑體" w:cs="微軟正黑體"/>
          <w:sz w:val="24"/>
          <w:szCs w:val="24"/>
        </w:rPr>
        <w:t>於官網中</w:t>
      </w:r>
      <w:proofErr w:type="gramEnd"/>
      <w:r>
        <w:rPr>
          <w:rFonts w:ascii="微軟正黑體" w:eastAsia="微軟正黑體" w:hAnsi="微軟正黑體" w:cs="微軟正黑體"/>
          <w:sz w:val="24"/>
          <w:szCs w:val="24"/>
        </w:rPr>
        <w:t>有公開名單，還請留意。</w:t>
      </w:r>
    </w:p>
    <w:p w14:paraId="162134A7" w14:textId="77777777" w:rsidR="00EC4E4D" w:rsidRDefault="00770DCC">
      <w:pPr>
        <w:spacing w:line="288" w:lineRule="auto"/>
        <w:ind w:left="720"/>
        <w:rPr>
          <w:rFonts w:ascii="微軟正黑體" w:eastAsia="微軟正黑體" w:hAnsi="微軟正黑體" w:cs="微軟正黑體"/>
          <w:sz w:val="24"/>
          <w:szCs w:val="24"/>
        </w:rPr>
      </w:pPr>
      <w:r>
        <w:rPr>
          <w:rFonts w:ascii="微軟正黑體" w:eastAsia="微軟正黑體" w:hAnsi="微軟正黑體" w:cs="微軟正黑體"/>
          <w:b/>
          <w:sz w:val="24"/>
          <w:szCs w:val="24"/>
        </w:rPr>
        <w:t>(二) 獎助學金頒發</w:t>
      </w:r>
      <w:r>
        <w:rPr>
          <w:rFonts w:ascii="微軟正黑體" w:eastAsia="微軟正黑體" w:hAnsi="微軟正黑體" w:cs="微軟正黑體"/>
          <w:sz w:val="24"/>
          <w:szCs w:val="24"/>
        </w:rPr>
        <w:t>：</w:t>
      </w:r>
    </w:p>
    <w:p w14:paraId="12ED9D06" w14:textId="77777777" w:rsidR="00EC4E4D" w:rsidRDefault="00770DCC">
      <w:pPr>
        <w:numPr>
          <w:ilvl w:val="0"/>
          <w:numId w:val="5"/>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限獲獎人本人領取：提供帳戶亦應為申請人本人之帳戶，倘若提供他人帳戶，將喪失資格並不另行通知。</w:t>
      </w:r>
    </w:p>
    <w:p w14:paraId="40ADA50E" w14:textId="77777777" w:rsidR="00EC4E4D" w:rsidRDefault="00770DCC">
      <w:pPr>
        <w:numPr>
          <w:ilvl w:val="0"/>
          <w:numId w:val="5"/>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相關賦稅問題概由獲獎人自行處理。</w:t>
      </w:r>
    </w:p>
    <w:p w14:paraId="60A1D490" w14:textId="77777777" w:rsidR="00EC4E4D" w:rsidRDefault="00770DCC">
      <w:pPr>
        <w:numPr>
          <w:ilvl w:val="0"/>
          <w:numId w:val="5"/>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逾期視同放棄：由本會通知獲獎人於指定時間內領取，</w:t>
      </w:r>
      <w:proofErr w:type="gramStart"/>
      <w:r>
        <w:rPr>
          <w:rFonts w:ascii="微軟正黑體" w:eastAsia="微軟正黑體" w:hAnsi="微軟正黑體" w:cs="微軟正黑體"/>
          <w:sz w:val="24"/>
          <w:szCs w:val="24"/>
        </w:rPr>
        <w:t>不</w:t>
      </w:r>
      <w:proofErr w:type="gramEnd"/>
      <w:r>
        <w:rPr>
          <w:rFonts w:ascii="微軟正黑體" w:eastAsia="微軟正黑體" w:hAnsi="微軟正黑體" w:cs="微軟正黑體"/>
          <w:sz w:val="24"/>
          <w:szCs w:val="24"/>
        </w:rPr>
        <w:t>另行通知。</w:t>
      </w:r>
    </w:p>
    <w:p w14:paraId="3B648748" w14:textId="77777777" w:rsidR="00EC4E4D" w:rsidRDefault="00770DCC">
      <w:pPr>
        <w:numPr>
          <w:ilvl w:val="0"/>
          <w:numId w:val="5"/>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獲獎與領取後配合行動：依照夢想之家提供方式，提供</w:t>
      </w:r>
      <w:proofErr w:type="gramStart"/>
      <w:r>
        <w:rPr>
          <w:rFonts w:ascii="微軟正黑體" w:eastAsia="微軟正黑體" w:hAnsi="微軟正黑體" w:cs="微軟正黑體"/>
          <w:sz w:val="24"/>
          <w:szCs w:val="24"/>
        </w:rPr>
        <w:t>或回繳各類</w:t>
      </w:r>
      <w:proofErr w:type="gramEnd"/>
      <w:r>
        <w:rPr>
          <w:rFonts w:ascii="微軟正黑體" w:eastAsia="微軟正黑體" w:hAnsi="微軟正黑體" w:cs="微軟正黑體"/>
          <w:sz w:val="24"/>
          <w:szCs w:val="24"/>
        </w:rPr>
        <w:t>獎助學金發放所需憑證並簽</w:t>
      </w:r>
      <w:proofErr w:type="gramStart"/>
      <w:r>
        <w:rPr>
          <w:rFonts w:ascii="微軟正黑體" w:eastAsia="微軟正黑體" w:hAnsi="微軟正黑體" w:cs="微軟正黑體"/>
          <w:sz w:val="24"/>
          <w:szCs w:val="24"/>
        </w:rPr>
        <w:t>領獎金領據</w:t>
      </w:r>
      <w:proofErr w:type="gramEnd"/>
      <w:r>
        <w:rPr>
          <w:rFonts w:ascii="微軟正黑體" w:eastAsia="微軟正黑體" w:hAnsi="微軟正黑體" w:cs="微軟正黑體"/>
          <w:sz w:val="24"/>
          <w:szCs w:val="24"/>
        </w:rPr>
        <w:t>。以下列出各類獎助學金所需之憑證：</w:t>
      </w:r>
    </w:p>
    <w:p w14:paraId="1AA6AF5F" w14:textId="77777777" w:rsidR="00EC4E4D" w:rsidRDefault="00770DCC">
      <w:pPr>
        <w:numPr>
          <w:ilvl w:val="1"/>
          <w:numId w:val="5"/>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lastRenderedPageBreak/>
        <w:t>公私立學費類：</w:t>
      </w:r>
      <w:r>
        <w:rPr>
          <w:rFonts w:ascii="微軟正黑體" w:eastAsia="微軟正黑體" w:hAnsi="微軟正黑體" w:cs="微軟正黑體"/>
          <w:sz w:val="24"/>
          <w:szCs w:val="24"/>
        </w:rPr>
        <w:br/>
        <w:t>獲獎時：111年學年度上學期註冊單。</w:t>
      </w:r>
      <w:r>
        <w:rPr>
          <w:rFonts w:ascii="微軟正黑體" w:eastAsia="微軟正黑體" w:hAnsi="微軟正黑體" w:cs="微軟正黑體"/>
          <w:sz w:val="24"/>
          <w:szCs w:val="24"/>
        </w:rPr>
        <w:br/>
        <w:t>領取後：於指定時間內，提供有註冊章之在學證明或學費收據。</w:t>
      </w:r>
    </w:p>
    <w:p w14:paraId="07A29DAA" w14:textId="77777777" w:rsidR="00EC4E4D" w:rsidRDefault="00770DCC">
      <w:pPr>
        <w:numPr>
          <w:ilvl w:val="1"/>
          <w:numId w:val="5"/>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設備類：</w:t>
      </w:r>
      <w:r>
        <w:rPr>
          <w:rFonts w:ascii="微軟正黑體" w:eastAsia="微軟正黑體" w:hAnsi="微軟正黑體" w:cs="微軟正黑體"/>
          <w:sz w:val="24"/>
          <w:szCs w:val="24"/>
        </w:rPr>
        <w:br/>
        <w:t>獲獎時：無須提供。</w:t>
      </w:r>
      <w:r>
        <w:rPr>
          <w:rFonts w:ascii="微軟正黑體" w:eastAsia="微軟正黑體" w:hAnsi="微軟正黑體" w:cs="微軟正黑體"/>
          <w:sz w:val="24"/>
          <w:szCs w:val="24"/>
        </w:rPr>
        <w:br/>
        <w:t>領取後：於指定時間內，提供</w:t>
      </w:r>
      <w:proofErr w:type="gramStart"/>
      <w:r>
        <w:rPr>
          <w:rFonts w:ascii="微軟正黑體" w:eastAsia="微軟正黑體" w:hAnsi="微軟正黑體" w:cs="微軟正黑體"/>
          <w:sz w:val="24"/>
          <w:szCs w:val="24"/>
        </w:rPr>
        <w:t>111</w:t>
      </w:r>
      <w:proofErr w:type="gramEnd"/>
      <w:r>
        <w:rPr>
          <w:rFonts w:ascii="微軟正黑體" w:eastAsia="微軟正黑體" w:hAnsi="微軟正黑體" w:cs="微軟正黑體"/>
          <w:sz w:val="24"/>
          <w:szCs w:val="24"/>
        </w:rPr>
        <w:t>年度內購買設備之收據或發票，3萬元須全數使用完畢。發票需有：購買的品項、實際金額。</w:t>
      </w:r>
    </w:p>
    <w:p w14:paraId="0487478C" w14:textId="77777777" w:rsidR="00EC4E4D" w:rsidRDefault="00770DCC">
      <w:pPr>
        <w:numPr>
          <w:ilvl w:val="1"/>
          <w:numId w:val="5"/>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生活資助類：</w:t>
      </w:r>
      <w:r>
        <w:rPr>
          <w:rFonts w:ascii="微軟正黑體" w:eastAsia="微軟正黑體" w:hAnsi="微軟正黑體" w:cs="微軟正黑體"/>
          <w:sz w:val="24"/>
          <w:szCs w:val="24"/>
        </w:rPr>
        <w:br/>
        <w:t>獲獎時/領取後：無須提供。</w:t>
      </w:r>
    </w:p>
    <w:p w14:paraId="54D06F98" w14:textId="77777777" w:rsidR="00EC4E4D" w:rsidRDefault="00770DCC">
      <w:pPr>
        <w:numPr>
          <w:ilvl w:val="1"/>
          <w:numId w:val="5"/>
        </w:numPr>
        <w:spacing w:line="288" w:lineRule="auto"/>
        <w:rPr>
          <w:rFonts w:ascii="微軟正黑體" w:eastAsia="微軟正黑體" w:hAnsi="微軟正黑體" w:cs="微軟正黑體"/>
          <w:sz w:val="24"/>
          <w:szCs w:val="24"/>
        </w:rPr>
      </w:pPr>
      <w:r>
        <w:rPr>
          <w:rFonts w:ascii="微軟正黑體" w:eastAsia="微軟正黑體" w:hAnsi="微軟正黑體" w:cs="微軟正黑體"/>
          <w:sz w:val="24"/>
          <w:szCs w:val="24"/>
        </w:rPr>
        <w:t>業師培訓類：</w:t>
      </w:r>
      <w:r>
        <w:rPr>
          <w:rFonts w:ascii="微軟正黑體" w:eastAsia="微軟正黑體" w:hAnsi="微軟正黑體" w:cs="微軟正黑體"/>
          <w:sz w:val="24"/>
          <w:szCs w:val="24"/>
        </w:rPr>
        <w:br/>
        <w:t>獲獎時：無須提供。</w:t>
      </w:r>
      <w:r>
        <w:rPr>
          <w:rFonts w:ascii="微軟正黑體" w:eastAsia="微軟正黑體" w:hAnsi="微軟正黑體" w:cs="微軟正黑體"/>
          <w:sz w:val="24"/>
          <w:szCs w:val="24"/>
        </w:rPr>
        <w:br/>
        <w:t>領取後：於指定時間內，提供</w:t>
      </w:r>
      <w:proofErr w:type="gramStart"/>
      <w:r>
        <w:rPr>
          <w:rFonts w:ascii="微軟正黑體" w:eastAsia="微軟正黑體" w:hAnsi="微軟正黑體" w:cs="微軟正黑體"/>
          <w:sz w:val="24"/>
          <w:szCs w:val="24"/>
        </w:rPr>
        <w:t>111</w:t>
      </w:r>
      <w:proofErr w:type="gramEnd"/>
      <w:r>
        <w:rPr>
          <w:rFonts w:ascii="微軟正黑體" w:eastAsia="微軟正黑體" w:hAnsi="微軟正黑體" w:cs="微軟正黑體"/>
          <w:sz w:val="24"/>
          <w:szCs w:val="24"/>
        </w:rPr>
        <w:t>年度內的上課證明與實際學費收據，1.5萬元需全數使用完畢。學費收據需有：報名課程或證照名稱、實際金額，若報名的課程如果沒有收據，可請培訓機構開立證明。</w:t>
      </w:r>
    </w:p>
    <w:p w14:paraId="5B55FABA" w14:textId="77777777" w:rsidR="00EC4E4D" w:rsidRDefault="00770DCC">
      <w:pPr>
        <w:spacing w:before="240" w:line="288" w:lineRule="auto"/>
        <w:rPr>
          <w:rFonts w:ascii="微軟正黑體" w:eastAsia="微軟正黑體" w:hAnsi="微軟正黑體" w:cs="微軟正黑體"/>
          <w:b/>
          <w:sz w:val="24"/>
          <w:szCs w:val="24"/>
        </w:rPr>
      </w:pPr>
      <w:r>
        <w:rPr>
          <w:rFonts w:ascii="微軟正黑體" w:eastAsia="微軟正黑體" w:hAnsi="微軟正黑體" w:cs="微軟正黑體"/>
          <w:b/>
          <w:sz w:val="24"/>
          <w:szCs w:val="24"/>
        </w:rPr>
        <w:t>七、執行單位聯絡方式</w:t>
      </w:r>
    </w:p>
    <w:p w14:paraId="0C80899D" w14:textId="77777777" w:rsidR="00EC4E4D" w:rsidRDefault="00770DCC">
      <w:pPr>
        <w:ind w:left="720"/>
        <w:rPr>
          <w:rFonts w:ascii="微軟正黑體" w:eastAsia="微軟正黑體" w:hAnsi="微軟正黑體" w:cs="微軟正黑體"/>
          <w:sz w:val="24"/>
          <w:szCs w:val="24"/>
        </w:rPr>
      </w:pPr>
      <w:r>
        <w:rPr>
          <w:rFonts w:ascii="微軟正黑體" w:eastAsia="微軟正黑體" w:hAnsi="微軟正黑體" w:cs="微軟正黑體"/>
          <w:sz w:val="24"/>
          <w:szCs w:val="24"/>
        </w:rPr>
        <w:t>聯絡信箱：</w:t>
      </w:r>
      <w:hyperlink r:id="rId10">
        <w:r>
          <w:rPr>
            <w:rFonts w:ascii="微軟正黑體" w:eastAsia="微軟正黑體" w:hAnsi="微軟正黑體" w:cs="微軟正黑體"/>
            <w:color w:val="0000FF"/>
            <w:sz w:val="24"/>
            <w:szCs w:val="24"/>
            <w:u w:val="single"/>
          </w:rPr>
          <w:t>bursary@dreams.org.tw</w:t>
        </w:r>
      </w:hyperlink>
    </w:p>
    <w:p w14:paraId="3A2C0FEC" w14:textId="77777777" w:rsidR="00EC4E4D" w:rsidRDefault="00770DCC">
      <w:pPr>
        <w:ind w:left="720"/>
        <w:rPr>
          <w:rFonts w:ascii="微軟正黑體" w:eastAsia="微軟正黑體" w:hAnsi="微軟正黑體" w:cs="微軟正黑體"/>
          <w:sz w:val="24"/>
          <w:szCs w:val="24"/>
        </w:rPr>
      </w:pPr>
      <w:r>
        <w:rPr>
          <w:rFonts w:ascii="微軟正黑體" w:eastAsia="微軟正黑體" w:hAnsi="微軟正黑體" w:cs="微軟正黑體"/>
          <w:sz w:val="24"/>
          <w:szCs w:val="24"/>
        </w:rPr>
        <w:t>夢想之家官方網站：</w:t>
      </w:r>
      <w:hyperlink r:id="rId11">
        <w:r>
          <w:rPr>
            <w:rFonts w:ascii="微軟正黑體" w:eastAsia="微軟正黑體" w:hAnsi="微軟正黑體" w:cs="微軟正黑體"/>
            <w:color w:val="0000FF"/>
            <w:sz w:val="24"/>
            <w:szCs w:val="24"/>
            <w:u w:val="single"/>
          </w:rPr>
          <w:t>http://www.dreams.org.tw/</w:t>
        </w:r>
      </w:hyperlink>
    </w:p>
    <w:p w14:paraId="476B99F0" w14:textId="77777777" w:rsidR="00EC4E4D" w:rsidRDefault="00770DCC">
      <w:pPr>
        <w:ind w:left="720"/>
        <w:rPr>
          <w:rFonts w:ascii="微軟正黑體" w:eastAsia="微軟正黑體" w:hAnsi="微軟正黑體" w:cs="微軟正黑體"/>
          <w:sz w:val="24"/>
          <w:szCs w:val="24"/>
        </w:rPr>
      </w:pPr>
      <w:r>
        <w:rPr>
          <w:rFonts w:ascii="微軟正黑體" w:eastAsia="微軟正黑體" w:hAnsi="微軟正黑體" w:cs="微軟正黑體"/>
          <w:sz w:val="24"/>
          <w:szCs w:val="24"/>
        </w:rPr>
        <w:t>士林館：02-28835527#204</w:t>
      </w:r>
    </w:p>
    <w:p w14:paraId="05FD77CA" w14:textId="77777777" w:rsidR="00EC4E4D" w:rsidRDefault="00770DCC">
      <w:pPr>
        <w:ind w:left="720"/>
        <w:rPr>
          <w:rFonts w:ascii="微軟正黑體" w:eastAsia="微軟正黑體" w:hAnsi="微軟正黑體" w:cs="微軟正黑體"/>
          <w:sz w:val="24"/>
          <w:szCs w:val="24"/>
        </w:rPr>
      </w:pPr>
      <w:r>
        <w:rPr>
          <w:rFonts w:ascii="微軟正黑體" w:eastAsia="微軟正黑體" w:hAnsi="微軟正黑體" w:cs="微軟正黑體"/>
          <w:sz w:val="24"/>
          <w:szCs w:val="24"/>
        </w:rPr>
        <w:t>士林館中心地址：台北市士林區文林路338號3樓之</w:t>
      </w:r>
      <w:proofErr w:type="gramStart"/>
      <w:r>
        <w:rPr>
          <w:rFonts w:ascii="微軟正黑體" w:eastAsia="微軟正黑體" w:hAnsi="微軟正黑體" w:cs="微軟正黑體"/>
          <w:sz w:val="24"/>
          <w:szCs w:val="24"/>
        </w:rPr>
        <w:t>一</w:t>
      </w:r>
      <w:proofErr w:type="gramEnd"/>
    </w:p>
    <w:p w14:paraId="67E92D90" w14:textId="77777777" w:rsidR="00EC4E4D" w:rsidRDefault="00770DCC">
      <w:pPr>
        <w:ind w:left="720"/>
        <w:rPr>
          <w:rFonts w:ascii="微軟正黑體" w:eastAsia="微軟正黑體" w:hAnsi="微軟正黑體" w:cs="微軟正黑體"/>
          <w:sz w:val="24"/>
          <w:szCs w:val="24"/>
        </w:rPr>
      </w:pPr>
      <w:r>
        <w:rPr>
          <w:rFonts w:ascii="微軟正黑體" w:eastAsia="微軟正黑體" w:hAnsi="微軟正黑體" w:cs="微軟正黑體"/>
          <w:sz w:val="24"/>
          <w:szCs w:val="24"/>
        </w:rPr>
        <w:t>服務時間：每週二至週五 09:00-18:00 (每週一、六公休)</w:t>
      </w:r>
    </w:p>
    <w:p w14:paraId="7785DB74" w14:textId="77777777" w:rsidR="00EC4E4D" w:rsidRDefault="00EC4E4D">
      <w:pPr>
        <w:spacing w:line="288" w:lineRule="auto"/>
        <w:rPr>
          <w:rFonts w:ascii="微軟正黑體" w:eastAsia="微軟正黑體" w:hAnsi="微軟正黑體" w:cs="微軟正黑體"/>
          <w:b/>
          <w:sz w:val="24"/>
          <w:szCs w:val="24"/>
        </w:rPr>
      </w:pPr>
    </w:p>
    <w:sectPr w:rsidR="00EC4E4D">
      <w:headerReference w:type="default" r:id="rId12"/>
      <w:pgSz w:w="11909" w:h="16834"/>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E995" w14:textId="77777777" w:rsidR="00100ED0" w:rsidRDefault="00100ED0">
      <w:pPr>
        <w:spacing w:line="240" w:lineRule="auto"/>
      </w:pPr>
      <w:r>
        <w:separator/>
      </w:r>
    </w:p>
  </w:endnote>
  <w:endnote w:type="continuationSeparator" w:id="0">
    <w:p w14:paraId="27CBFD2D" w14:textId="77777777" w:rsidR="00100ED0" w:rsidRDefault="00100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3CF4" w14:textId="77777777" w:rsidR="00100ED0" w:rsidRDefault="00100ED0">
      <w:pPr>
        <w:spacing w:line="240" w:lineRule="auto"/>
      </w:pPr>
      <w:r>
        <w:separator/>
      </w:r>
    </w:p>
  </w:footnote>
  <w:footnote w:type="continuationSeparator" w:id="0">
    <w:p w14:paraId="64554F8A" w14:textId="77777777" w:rsidR="00100ED0" w:rsidRDefault="00100E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EEA1" w14:textId="77777777" w:rsidR="00EC4E4D" w:rsidRDefault="00770DCC">
    <w:pPr>
      <w:jc w:val="center"/>
      <w:rPr>
        <w:rFonts w:ascii="微軟正黑體" w:eastAsia="微軟正黑體" w:hAnsi="微軟正黑體" w:cs="微軟正黑體"/>
        <w:b/>
        <w:sz w:val="40"/>
        <w:szCs w:val="40"/>
      </w:rPr>
    </w:pPr>
    <w:r>
      <w:rPr>
        <w:rFonts w:ascii="微軟正黑體" w:eastAsia="微軟正黑體" w:hAnsi="微軟正黑體" w:cs="微軟正黑體"/>
        <w:b/>
        <w:sz w:val="40"/>
        <w:szCs w:val="40"/>
      </w:rPr>
      <w:t>財團法人夢想之家教育基金會</w:t>
    </w:r>
    <w:r>
      <w:rPr>
        <w:noProof/>
      </w:rPr>
      <w:drawing>
        <wp:anchor distT="0" distB="0" distL="0" distR="0" simplePos="0" relativeHeight="251658240" behindDoc="0" locked="0" layoutInCell="1" hidden="0" allowOverlap="1" wp14:anchorId="0FFB81E4" wp14:editId="3EB2B29D">
          <wp:simplePos x="0" y="0"/>
          <wp:positionH relativeFrom="column">
            <wp:posOffset>0</wp:posOffset>
          </wp:positionH>
          <wp:positionV relativeFrom="paragraph">
            <wp:posOffset>0</wp:posOffset>
          </wp:positionV>
          <wp:extent cx="614363" cy="614363"/>
          <wp:effectExtent l="0" t="0" r="0" b="0"/>
          <wp:wrapSquare wrapText="bothSides" distT="0" distB="0" distL="0" distR="0"/>
          <wp:docPr id="6"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614363" cy="614363"/>
                  </a:xfrm>
                  <a:prstGeom prst="rect">
                    <a:avLst/>
                  </a:prstGeom>
                  <a:ln/>
                </pic:spPr>
              </pic:pic>
            </a:graphicData>
          </a:graphic>
        </wp:anchor>
      </w:drawing>
    </w:r>
  </w:p>
  <w:p w14:paraId="37806C22" w14:textId="77777777" w:rsidR="00EC4E4D" w:rsidRDefault="00770DCC">
    <w:pPr>
      <w:ind w:left="720"/>
      <w:jc w:val="center"/>
      <w:rPr>
        <w:rFonts w:ascii="微軟正黑體" w:eastAsia="微軟正黑體" w:hAnsi="微軟正黑體" w:cs="微軟正黑體"/>
        <w:sz w:val="30"/>
        <w:szCs w:val="30"/>
      </w:rPr>
    </w:pPr>
    <w:r>
      <w:rPr>
        <w:rFonts w:ascii="微軟正黑體" w:eastAsia="微軟正黑體" w:hAnsi="微軟正黑體" w:cs="微軟正黑體"/>
        <w:b/>
        <w:sz w:val="30"/>
        <w:szCs w:val="30"/>
      </w:rPr>
      <w:t>111年「摩根投信深耕計畫大專學生獎助學金」專案簡章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3694B"/>
    <w:multiLevelType w:val="multilevel"/>
    <w:tmpl w:val="7AEADF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54740EC"/>
    <w:multiLevelType w:val="multilevel"/>
    <w:tmpl w:val="AC2CA9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470125FD"/>
    <w:multiLevelType w:val="multilevel"/>
    <w:tmpl w:val="3DAA0D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7AB5313"/>
    <w:multiLevelType w:val="multilevel"/>
    <w:tmpl w:val="E868820C"/>
    <w:lvl w:ilvl="0">
      <w:start w:val="1"/>
      <w:numFmt w:val="decimal"/>
      <w:lvlText w:val="%1."/>
      <w:lvlJc w:val="left"/>
      <w:pPr>
        <w:ind w:left="1200" w:hanging="480"/>
      </w:pPr>
      <w:rPr>
        <w:color w:val="000000" w:themeColor="text1"/>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75521947"/>
    <w:multiLevelType w:val="multilevel"/>
    <w:tmpl w:val="CCFC7E9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4D"/>
    <w:rsid w:val="00100ED0"/>
    <w:rsid w:val="00135F1A"/>
    <w:rsid w:val="0034743C"/>
    <w:rsid w:val="00380487"/>
    <w:rsid w:val="00561340"/>
    <w:rsid w:val="00770DCC"/>
    <w:rsid w:val="00806D54"/>
    <w:rsid w:val="008609FD"/>
    <w:rsid w:val="00A72C9B"/>
    <w:rsid w:val="00AD0716"/>
    <w:rsid w:val="00C40B86"/>
    <w:rsid w:val="00C83E1F"/>
    <w:rsid w:val="00CE3088"/>
    <w:rsid w:val="00D2079A"/>
    <w:rsid w:val="00D95AC9"/>
    <w:rsid w:val="00EB4497"/>
    <w:rsid w:val="00EC4E4D"/>
    <w:rsid w:val="00ED5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C37CC"/>
  <w15:docId w15:val="{0817E98A-BC10-47D9-9236-47D775E2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10"/>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EA5090"/>
    <w:pPr>
      <w:tabs>
        <w:tab w:val="center" w:pos="4153"/>
        <w:tab w:val="right" w:pos="8306"/>
      </w:tabs>
      <w:snapToGrid w:val="0"/>
    </w:pPr>
    <w:rPr>
      <w:sz w:val="20"/>
      <w:szCs w:val="20"/>
    </w:rPr>
  </w:style>
  <w:style w:type="character" w:customStyle="1" w:styleId="a7">
    <w:name w:val="頁首 字元"/>
    <w:basedOn w:val="a0"/>
    <w:link w:val="a6"/>
    <w:uiPriority w:val="99"/>
    <w:rsid w:val="00EA5090"/>
    <w:rPr>
      <w:sz w:val="20"/>
      <w:szCs w:val="20"/>
    </w:rPr>
  </w:style>
  <w:style w:type="paragraph" w:styleId="a8">
    <w:name w:val="footer"/>
    <w:basedOn w:val="a"/>
    <w:link w:val="a9"/>
    <w:uiPriority w:val="99"/>
    <w:unhideWhenUsed/>
    <w:rsid w:val="00EA5090"/>
    <w:pPr>
      <w:tabs>
        <w:tab w:val="center" w:pos="4153"/>
        <w:tab w:val="right" w:pos="8306"/>
      </w:tabs>
      <w:snapToGrid w:val="0"/>
    </w:pPr>
    <w:rPr>
      <w:sz w:val="20"/>
      <w:szCs w:val="20"/>
    </w:rPr>
  </w:style>
  <w:style w:type="character" w:customStyle="1" w:styleId="a9">
    <w:name w:val="頁尾 字元"/>
    <w:basedOn w:val="a0"/>
    <w:link w:val="a8"/>
    <w:uiPriority w:val="99"/>
    <w:rsid w:val="00EA5090"/>
    <w:rPr>
      <w:sz w:val="20"/>
      <w:szCs w:val="20"/>
    </w:rPr>
  </w:style>
  <w:style w:type="character" w:styleId="aa">
    <w:name w:val="Hyperlink"/>
    <w:basedOn w:val="a0"/>
    <w:uiPriority w:val="99"/>
    <w:unhideWhenUsed/>
    <w:rsid w:val="003F43A9"/>
    <w:rPr>
      <w:color w:val="0000FF" w:themeColor="hyperlink"/>
      <w:u w:val="single"/>
    </w:rPr>
  </w:style>
  <w:style w:type="character" w:customStyle="1" w:styleId="10">
    <w:name w:val="未解析的提及1"/>
    <w:basedOn w:val="a0"/>
    <w:uiPriority w:val="99"/>
    <w:semiHidden/>
    <w:unhideWhenUsed/>
    <w:rsid w:val="003F43A9"/>
    <w:rPr>
      <w:color w:val="605E5C"/>
      <w:shd w:val="clear" w:color="auto" w:fill="E1DFDD"/>
    </w:rPr>
  </w:style>
  <w:style w:type="paragraph" w:styleId="ab">
    <w:name w:val="Revision"/>
    <w:hidden/>
    <w:uiPriority w:val="99"/>
    <w:semiHidden/>
    <w:rsid w:val="00A41E04"/>
    <w:pPr>
      <w:spacing w:line="240" w:lineRule="auto"/>
    </w:pPr>
  </w:style>
  <w:style w:type="character" w:styleId="ac">
    <w:name w:val="FollowedHyperlink"/>
    <w:basedOn w:val="a0"/>
    <w:uiPriority w:val="99"/>
    <w:semiHidden/>
    <w:unhideWhenUsed/>
    <w:rsid w:val="004C2624"/>
    <w:rPr>
      <w:color w:val="800080" w:themeColor="followedHyperlink"/>
      <w:u w:val="single"/>
    </w:rPr>
  </w:style>
  <w:style w:type="character" w:styleId="ad">
    <w:name w:val="Unresolved Mention"/>
    <w:basedOn w:val="a0"/>
    <w:uiPriority w:val="99"/>
    <w:semiHidden/>
    <w:unhideWhenUsed/>
    <w:rsid w:val="004C2624"/>
    <w:rPr>
      <w:color w:val="605E5C"/>
      <w:shd w:val="clear" w:color="auto" w:fill="E1DFDD"/>
    </w:rPr>
  </w:style>
  <w:style w:type="paragraph" w:styleId="ae">
    <w:name w:val="List Paragraph"/>
    <w:basedOn w:val="a"/>
    <w:uiPriority w:val="34"/>
    <w:qFormat/>
    <w:rsid w:val="00310CB5"/>
    <w:pPr>
      <w:ind w:leftChars="200" w:left="480"/>
    </w:pPr>
  </w:style>
  <w:style w:type="table" w:customStyle="1" w:styleId="af">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eams.org.tw/" TargetMode="External"/><Relationship Id="rId5" Type="http://schemas.openxmlformats.org/officeDocument/2006/relationships/webSettings" Target="webSettings.xml"/><Relationship Id="rId10" Type="http://schemas.openxmlformats.org/officeDocument/2006/relationships/hyperlink" Target="mailto:bursary@dreams.org.tw" TargetMode="External"/><Relationship Id="rId4" Type="http://schemas.openxmlformats.org/officeDocument/2006/relationships/settings" Target="settings.xml"/><Relationship Id="rId9" Type="http://schemas.openxmlformats.org/officeDocument/2006/relationships/hyperlink" Target="https://forms.gle/6StBqS1Gf6Sktmjx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utGHaRXbP48MZtcdumPpUin1xA==">AMUW2mWGqliOmcfSwAyXqOsOpwRntP/KiGSHOCFlSxHjTyXJ6vlOZa38Fm41T/Z50lW90cPxVpUhmG4TgI3DANX3Ig+nfdEY2NV3DDMc63LuvkGPaLiKZkc=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Hannah 郭宇曦</cp:lastModifiedBy>
  <cp:revision>8</cp:revision>
  <dcterms:created xsi:type="dcterms:W3CDTF">2022-02-10T12:56:00Z</dcterms:created>
  <dcterms:modified xsi:type="dcterms:W3CDTF">2022-02-11T03:27:00Z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0x010100401DE03B4BDB4746BFC4EC76813780B6</vt:lpwstr>
  </property>
</Properties>
</file>