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FEBFFC" w14:textId="4FF76434" w:rsidR="002A378D" w:rsidRDefault="00654FC7" w:rsidP="002A378D">
      <w:pPr>
        <w:rPr>
          <w:rFonts w:ascii="標楷體" w:eastAsia="標楷體" w:hAnsi="標楷體"/>
        </w:rPr>
      </w:pPr>
      <w:r>
        <w:rPr>
          <w:rFonts w:ascii="標楷體" w:eastAsia="標楷體" w:hAnsi="標楷體" w:hint="eastAsia"/>
        </w:rPr>
        <w:t>2</w:t>
      </w:r>
      <w:r>
        <w:rPr>
          <w:rFonts w:ascii="標楷體" w:eastAsia="標楷體" w:hAnsi="標楷體"/>
        </w:rPr>
        <w:t>022</w:t>
      </w:r>
      <w:r w:rsidR="002A378D">
        <w:rPr>
          <w:rFonts w:ascii="標楷體" w:eastAsia="標楷體" w:hAnsi="標楷體" w:hint="eastAsia"/>
        </w:rPr>
        <w:t>第三屆成功人文講座</w:t>
      </w:r>
      <w:proofErr w:type="gramStart"/>
      <w:r>
        <w:rPr>
          <w:rFonts w:ascii="標楷體" w:eastAsia="標楷體" w:hAnsi="標楷體" w:hint="eastAsia"/>
        </w:rPr>
        <w:t>—</w:t>
      </w:r>
      <w:proofErr w:type="gramEnd"/>
      <w:r>
        <w:rPr>
          <w:rFonts w:ascii="標楷體" w:eastAsia="標楷體" w:hAnsi="標楷體" w:hint="eastAsia"/>
        </w:rPr>
        <w:t>臺灣的世界文學之路</w:t>
      </w:r>
    </w:p>
    <w:p w14:paraId="24FD4C38" w14:textId="77777777" w:rsidR="002A378D" w:rsidRDefault="002A378D" w:rsidP="002A378D">
      <w:pPr>
        <w:rPr>
          <w:rFonts w:ascii="標楷體" w:eastAsia="標楷體" w:hAnsi="標楷體"/>
        </w:rPr>
      </w:pPr>
    </w:p>
    <w:p w14:paraId="107ECDF5" w14:textId="1E384D6B" w:rsidR="002A378D" w:rsidRDefault="002A378D" w:rsidP="002A378D">
      <w:pPr>
        <w:rPr>
          <w:rFonts w:ascii="標楷體" w:eastAsia="標楷體" w:hAnsi="標楷體"/>
        </w:rPr>
      </w:pPr>
      <w:r>
        <w:rPr>
          <w:rFonts w:ascii="標楷體" w:eastAsia="標楷體" w:hAnsi="標楷體" w:hint="eastAsia"/>
        </w:rPr>
        <w:t>國立成功大學「成功人文講座」以東亞現代性為主要關懷對象，致力推動人文學術研究並鼓勵學術社群交流。成大文學院與人文社會科學中心將合辦「第三屆成功人文講座」，特邀請國立中興大學臺灣文學與跨國文化研究所邱貴芬講座教授以臺灣的世界文學之路為主軸，進行二場系列演講，探討台灣與世界文學的關係，審視台灣文學的獨特性與其面臨之挑戰。</w:t>
      </w:r>
    </w:p>
    <w:p w14:paraId="6BAFEA5F" w14:textId="77777777" w:rsidR="002A378D" w:rsidRDefault="002A378D" w:rsidP="002A378D">
      <w:pPr>
        <w:rPr>
          <w:rFonts w:ascii="標楷體" w:eastAsia="標楷體" w:hAnsi="標楷體"/>
        </w:rPr>
      </w:pPr>
    </w:p>
    <w:p w14:paraId="56BF2B75" w14:textId="77777777" w:rsidR="002A378D" w:rsidRDefault="002A378D" w:rsidP="002A378D">
      <w:pPr>
        <w:rPr>
          <w:rFonts w:ascii="標楷體" w:eastAsia="標楷體" w:hAnsi="標楷體"/>
        </w:rPr>
      </w:pPr>
      <w:r>
        <w:rPr>
          <w:rFonts w:ascii="標楷體" w:eastAsia="標楷體" w:hAnsi="標楷體" w:hint="eastAsia"/>
        </w:rPr>
        <w:t>日期: 2022年11月17日15:00-17:00「</w:t>
      </w:r>
      <w:bookmarkStart w:id="0" w:name="_Hlk116548661"/>
      <w:r>
        <w:rPr>
          <w:rFonts w:ascii="標楷體" w:eastAsia="標楷體" w:hAnsi="標楷體" w:hint="eastAsia"/>
        </w:rPr>
        <w:t>世界文學空間裡的臺灣文學</w:t>
      </w:r>
      <w:bookmarkEnd w:id="0"/>
      <w:r>
        <w:rPr>
          <w:rFonts w:ascii="標楷體" w:eastAsia="標楷體" w:hAnsi="標楷體" w:hint="eastAsia"/>
        </w:rPr>
        <w:t>」</w:t>
      </w:r>
    </w:p>
    <w:p w14:paraId="7EF30589" w14:textId="77777777" w:rsidR="002A378D" w:rsidRDefault="002A378D" w:rsidP="002A378D">
      <w:pPr>
        <w:rPr>
          <w:rFonts w:ascii="標楷體" w:eastAsia="標楷體" w:hAnsi="標楷體"/>
        </w:rPr>
      </w:pPr>
      <w:r>
        <w:rPr>
          <w:rFonts w:ascii="標楷體" w:eastAsia="標楷體" w:hAnsi="標楷體" w:hint="eastAsia"/>
        </w:rPr>
        <w:t xml:space="preserve">      2022年11月18日10:00-12:00「吳明益的世界文學作家之路」</w:t>
      </w:r>
    </w:p>
    <w:p w14:paraId="4C285766" w14:textId="77777777" w:rsidR="002A378D" w:rsidRDefault="002A378D" w:rsidP="002A378D">
      <w:pPr>
        <w:rPr>
          <w:rFonts w:ascii="標楷體" w:eastAsia="標楷體" w:hAnsi="標楷體"/>
        </w:rPr>
      </w:pPr>
      <w:r>
        <w:rPr>
          <w:rFonts w:ascii="標楷體" w:eastAsia="標楷體" w:hAnsi="標楷體" w:hint="eastAsia"/>
        </w:rPr>
        <w:t>地點: 國立成功大學 光復校區 歷史文物館</w:t>
      </w:r>
    </w:p>
    <w:p w14:paraId="42ADBCFF" w14:textId="3ACAFCA9" w:rsidR="002A378D" w:rsidRDefault="002A378D" w:rsidP="002A378D">
      <w:pPr>
        <w:ind w:firstLineChars="300" w:firstLine="720"/>
        <w:rPr>
          <w:rFonts w:ascii="標楷體" w:eastAsia="標楷體" w:hAnsi="標楷體"/>
        </w:rPr>
      </w:pPr>
      <w:r>
        <w:rPr>
          <w:rFonts w:ascii="標楷體" w:eastAsia="標楷體" w:hAnsi="標楷體" w:hint="eastAsia"/>
        </w:rPr>
        <w:t>(講座開始前30分鐘開放報到，</w:t>
      </w:r>
      <w:r w:rsidR="00654FC7" w:rsidRPr="00654FC7">
        <w:rPr>
          <w:rFonts w:ascii="標楷體" w:eastAsia="標楷體" w:hAnsi="標楷體" w:hint="eastAsia"/>
        </w:rPr>
        <w:t>本講座開放通識認證</w:t>
      </w:r>
      <w:r>
        <w:rPr>
          <w:rFonts w:ascii="標楷體" w:eastAsia="標楷體" w:hAnsi="標楷體" w:hint="eastAsia"/>
        </w:rPr>
        <w:t>)</w:t>
      </w:r>
    </w:p>
    <w:p w14:paraId="6B8C3DC2" w14:textId="2461D7DD" w:rsidR="002866FE" w:rsidRPr="00654FC7" w:rsidRDefault="002866FE"/>
    <w:p w14:paraId="58A2F2C1" w14:textId="00E1557E" w:rsidR="002A378D" w:rsidRPr="002A378D" w:rsidRDefault="002A378D">
      <w:pPr>
        <w:rPr>
          <w:rFonts w:ascii="標楷體" w:eastAsia="標楷體" w:hAnsi="標楷體"/>
        </w:rPr>
      </w:pPr>
      <w:r w:rsidRPr="002A378D">
        <w:rPr>
          <w:rFonts w:ascii="標楷體" w:eastAsia="標楷體" w:hAnsi="標楷體" w:hint="eastAsia"/>
        </w:rPr>
        <w:t xml:space="preserve">講者: 邱貴芬 講座教授 </w:t>
      </w:r>
    </w:p>
    <w:p w14:paraId="07035444" w14:textId="49BE6F9D" w:rsidR="002A378D" w:rsidRDefault="002A378D" w:rsidP="002A378D">
      <w:pPr>
        <w:ind w:left="720"/>
        <w:rPr>
          <w:rFonts w:ascii="標楷體" w:eastAsia="標楷體" w:hAnsi="標楷體"/>
        </w:rPr>
      </w:pPr>
      <w:r>
        <w:rPr>
          <w:rFonts w:ascii="標楷體" w:eastAsia="標楷體" w:hAnsi="標楷體" w:hint="eastAsia"/>
        </w:rPr>
        <w:t xml:space="preserve">  </w:t>
      </w:r>
      <w:r w:rsidRPr="002A378D">
        <w:rPr>
          <w:rFonts w:ascii="標楷體" w:eastAsia="標楷體" w:hAnsi="標楷體" w:hint="eastAsia"/>
        </w:rPr>
        <w:t>邱貴芬現任中興大學台灣文學與跨國文化研究講座教授，曾獲兩次科技部傑出研究獎。主要研究領域為台灣當代文學、台灣紀錄片。曾任台灣文學學會理事長、中華民國比較文學學會理事長。著作發表於國內外期刊。近期著作包括與</w:t>
      </w:r>
      <w:proofErr w:type="spellStart"/>
      <w:r w:rsidRPr="002A378D">
        <w:rPr>
          <w:rFonts w:ascii="標楷體" w:eastAsia="標楷體" w:hAnsi="標楷體" w:hint="eastAsia"/>
        </w:rPr>
        <w:t>Yingjin</w:t>
      </w:r>
      <w:proofErr w:type="spellEnd"/>
      <w:r w:rsidRPr="002A378D">
        <w:rPr>
          <w:rFonts w:ascii="標楷體" w:eastAsia="標楷體" w:hAnsi="標楷體" w:hint="eastAsia"/>
        </w:rPr>
        <w:t xml:space="preserve"> Zhang教授(UC San Diego) 合編The Making of Chinese--</w:t>
      </w:r>
      <w:proofErr w:type="spellStart"/>
      <w:r w:rsidRPr="002A378D">
        <w:rPr>
          <w:rFonts w:ascii="標楷體" w:eastAsia="標楷體" w:hAnsi="標楷體" w:hint="eastAsia"/>
        </w:rPr>
        <w:t>Sinophone</w:t>
      </w:r>
      <w:proofErr w:type="spellEnd"/>
      <w:r w:rsidRPr="002A378D">
        <w:rPr>
          <w:rFonts w:ascii="標楷體" w:eastAsia="標楷體" w:hAnsi="標楷體" w:hint="eastAsia"/>
        </w:rPr>
        <w:t xml:space="preserve"> Literature as World Literature (Hong Kong University Press, 2022)以及國際學術期刊Modern Chinese Literature and Culture專輯"Chinese Literature as World Literature" (2018)。專書《台灣文學的世界之路》即將出版</w:t>
      </w:r>
      <w:r w:rsidR="00033166">
        <w:rPr>
          <w:rFonts w:ascii="標楷體" w:eastAsia="標楷體" w:hAnsi="標楷體" w:hint="eastAsia"/>
        </w:rPr>
        <w:t>。</w:t>
      </w:r>
    </w:p>
    <w:p w14:paraId="6C5C3A3A" w14:textId="2932A41B" w:rsidR="002A378D" w:rsidRDefault="002A378D" w:rsidP="002A378D">
      <w:pPr>
        <w:rPr>
          <w:rFonts w:ascii="標楷體" w:eastAsia="標楷體" w:hAnsi="標楷體"/>
        </w:rPr>
      </w:pPr>
    </w:p>
    <w:p w14:paraId="40FD849F" w14:textId="0B8C70DC" w:rsidR="002A378D" w:rsidRDefault="002A378D" w:rsidP="002A378D">
      <w:pPr>
        <w:rPr>
          <w:rFonts w:ascii="標楷體" w:eastAsia="標楷體" w:hAnsi="標楷體"/>
        </w:rPr>
      </w:pPr>
      <w:r>
        <w:rPr>
          <w:rFonts w:ascii="標楷體" w:eastAsia="標楷體" w:hAnsi="標楷體" w:hint="eastAsia"/>
        </w:rPr>
        <w:t>演講場次資訊:</w:t>
      </w:r>
    </w:p>
    <w:p w14:paraId="25D2528F" w14:textId="77777777" w:rsidR="002A378D" w:rsidRDefault="002A378D" w:rsidP="002A378D">
      <w:pPr>
        <w:rPr>
          <w:rFonts w:ascii="標楷體" w:eastAsia="標楷體" w:hAnsi="標楷體"/>
        </w:rPr>
      </w:pPr>
    </w:p>
    <w:p w14:paraId="6CF341CB" w14:textId="77777777" w:rsidR="002A378D" w:rsidRDefault="002A378D" w:rsidP="002A378D">
      <w:pPr>
        <w:rPr>
          <w:rFonts w:ascii="標楷體" w:eastAsia="標楷體" w:hAnsi="標楷體"/>
        </w:rPr>
      </w:pPr>
      <w:r>
        <w:rPr>
          <w:rFonts w:ascii="標楷體" w:eastAsia="標楷體" w:hAnsi="標楷體" w:hint="eastAsia"/>
        </w:rPr>
        <w:t xml:space="preserve">第一場 </w:t>
      </w:r>
    </w:p>
    <w:p w14:paraId="4B300D38" w14:textId="77777777" w:rsidR="002A378D" w:rsidRDefault="002A378D" w:rsidP="002A378D">
      <w:pPr>
        <w:rPr>
          <w:rFonts w:ascii="標楷體" w:eastAsia="標楷體" w:hAnsi="標楷體"/>
        </w:rPr>
      </w:pPr>
      <w:r>
        <w:rPr>
          <w:rFonts w:ascii="標楷體" w:eastAsia="標楷體" w:hAnsi="標楷體" w:hint="eastAsia"/>
        </w:rPr>
        <w:t>世界文學空間裡的臺灣文學</w:t>
      </w:r>
    </w:p>
    <w:p w14:paraId="0D77FC95" w14:textId="77777777" w:rsidR="002A378D" w:rsidRDefault="002A378D" w:rsidP="002A378D">
      <w:pPr>
        <w:rPr>
          <w:rFonts w:ascii="標楷體" w:eastAsia="標楷體" w:hAnsi="標楷體"/>
        </w:rPr>
      </w:pPr>
      <w:r>
        <w:rPr>
          <w:rFonts w:ascii="標楷體" w:eastAsia="標楷體" w:hAnsi="標楷體" w:hint="eastAsia"/>
        </w:rPr>
        <w:t>2022年11月17日15:00-17:00</w:t>
      </w:r>
    </w:p>
    <w:p w14:paraId="4F218E6F" w14:textId="77777777" w:rsidR="002A378D" w:rsidRDefault="002A378D" w:rsidP="002A378D">
      <w:pPr>
        <w:rPr>
          <w:rFonts w:ascii="標楷體" w:eastAsia="標楷體" w:hAnsi="標楷體"/>
        </w:rPr>
      </w:pPr>
    </w:p>
    <w:p w14:paraId="55621BE7" w14:textId="10B5F8FD" w:rsidR="002A378D" w:rsidRDefault="002A378D" w:rsidP="002A378D">
      <w:pPr>
        <w:rPr>
          <w:rFonts w:ascii="標楷體" w:eastAsia="標楷體" w:hAnsi="標楷體"/>
        </w:rPr>
      </w:pPr>
      <w:r>
        <w:rPr>
          <w:rFonts w:ascii="標楷體" w:eastAsia="標楷體" w:hAnsi="標楷體" w:hint="eastAsia"/>
        </w:rPr>
        <w:t>文學承載一個國家的文化記憶，在國際場域裡常被視為該國文化的一個重要指標。本演講先介紹「世界文學」這個概念，並從幾個面向來勾勒台灣文學自日治以來與世界文學的關係，以及其作為世界文學「小文學」的特色與挑戰。</w:t>
      </w:r>
    </w:p>
    <w:p w14:paraId="301DCEDD" w14:textId="2CA1EBEE" w:rsidR="002A378D" w:rsidRDefault="002A378D" w:rsidP="002A378D">
      <w:pPr>
        <w:rPr>
          <w:rFonts w:ascii="標楷體" w:eastAsia="標楷體" w:hAnsi="標楷體"/>
        </w:rPr>
      </w:pPr>
    </w:p>
    <w:p w14:paraId="5AE4D5A9" w14:textId="22C7BE9E" w:rsidR="002A378D" w:rsidRDefault="002A378D" w:rsidP="002A378D">
      <w:pPr>
        <w:rPr>
          <w:rFonts w:ascii="標楷體" w:eastAsia="標楷體" w:hAnsi="標楷體"/>
        </w:rPr>
      </w:pPr>
      <w:r>
        <w:rPr>
          <w:rFonts w:ascii="標楷體" w:eastAsia="標楷體" w:hAnsi="標楷體" w:hint="eastAsia"/>
        </w:rPr>
        <w:t>第一場報名連結</w:t>
      </w:r>
    </w:p>
    <w:p w14:paraId="63E887C4" w14:textId="172048C1" w:rsidR="002A378D" w:rsidRDefault="002A378D" w:rsidP="002A378D">
      <w:pPr>
        <w:rPr>
          <w:rFonts w:ascii="標楷體" w:eastAsia="標楷體" w:hAnsi="標楷體"/>
        </w:rPr>
      </w:pPr>
      <w:r>
        <w:rPr>
          <w:rFonts w:ascii="標楷體" w:eastAsia="標楷體" w:hAnsi="標楷體" w:hint="eastAsia"/>
          <w:noProof/>
        </w:rPr>
        <w:lastRenderedPageBreak/>
        <w:drawing>
          <wp:inline distT="0" distB="0" distL="0" distR="0" wp14:anchorId="4C93C6FD" wp14:editId="7AAC6E4E">
            <wp:extent cx="1562100" cy="15621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圖片 1"/>
                    <pic:cNvPicPr/>
                  </pic:nvPicPr>
                  <pic:blipFill>
                    <a:blip r:embed="rId6">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2FD5561E" w14:textId="77777777" w:rsidR="002A378D" w:rsidRDefault="002A378D" w:rsidP="002A378D">
      <w:pPr>
        <w:rPr>
          <w:rFonts w:ascii="標楷體" w:eastAsia="標楷體" w:hAnsi="標楷體"/>
        </w:rPr>
      </w:pPr>
    </w:p>
    <w:p w14:paraId="265597A3" w14:textId="77777777" w:rsidR="002A378D" w:rsidRDefault="002A378D" w:rsidP="002A378D">
      <w:pPr>
        <w:rPr>
          <w:rFonts w:ascii="標楷體" w:eastAsia="標楷體" w:hAnsi="標楷體"/>
        </w:rPr>
      </w:pPr>
      <w:r>
        <w:rPr>
          <w:rFonts w:ascii="標楷體" w:eastAsia="標楷體" w:hAnsi="標楷體" w:hint="eastAsia"/>
        </w:rPr>
        <w:t>第二場</w:t>
      </w:r>
    </w:p>
    <w:p w14:paraId="3CA720C8" w14:textId="77777777" w:rsidR="002A378D" w:rsidRDefault="002A378D" w:rsidP="002A378D">
      <w:pPr>
        <w:rPr>
          <w:rFonts w:ascii="標楷體" w:eastAsia="標楷體" w:hAnsi="標楷體"/>
        </w:rPr>
      </w:pPr>
      <w:r>
        <w:rPr>
          <w:rFonts w:ascii="標楷體" w:eastAsia="標楷體" w:hAnsi="標楷體" w:hint="eastAsia"/>
        </w:rPr>
        <w:t>吳明益的世界文學作家之路</w:t>
      </w:r>
    </w:p>
    <w:p w14:paraId="72A166F4" w14:textId="77777777" w:rsidR="002A378D" w:rsidRDefault="002A378D" w:rsidP="002A378D">
      <w:pPr>
        <w:rPr>
          <w:rFonts w:ascii="標楷體" w:eastAsia="標楷體" w:hAnsi="標楷體"/>
        </w:rPr>
      </w:pPr>
      <w:r>
        <w:rPr>
          <w:rFonts w:ascii="標楷體" w:eastAsia="標楷體" w:hAnsi="標楷體" w:hint="eastAsia"/>
        </w:rPr>
        <w:t>2022年11月18日10:00-12:00</w:t>
      </w:r>
    </w:p>
    <w:p w14:paraId="34F797BA" w14:textId="77777777" w:rsidR="002A378D" w:rsidRDefault="002A378D" w:rsidP="002A378D">
      <w:pPr>
        <w:rPr>
          <w:rFonts w:ascii="標楷體" w:eastAsia="標楷體" w:hAnsi="標楷體"/>
        </w:rPr>
      </w:pPr>
    </w:p>
    <w:p w14:paraId="1984826E" w14:textId="77777777" w:rsidR="002A378D" w:rsidRDefault="002A378D" w:rsidP="002A378D">
      <w:pPr>
        <w:rPr>
          <w:rFonts w:ascii="標楷體" w:eastAsia="標楷體" w:hAnsi="標楷體"/>
        </w:rPr>
      </w:pPr>
      <w:r>
        <w:rPr>
          <w:rFonts w:ascii="標楷體" w:eastAsia="標楷體" w:hAnsi="標楷體" w:hint="eastAsia"/>
        </w:rPr>
        <w:t>「世界文學共和國」雖是世界各國文學交流的平台，但卻也是個高度競爭的空間，作品能獲得國際回響的小文學作家幾希。本演講介紹台灣作家吳明益的世界文學之路，探討他如何克服小文學作家的種種困難，而建立其獨特的國際品牌。</w:t>
      </w:r>
    </w:p>
    <w:p w14:paraId="7F83A0D0" w14:textId="441097ED" w:rsidR="002A378D" w:rsidRDefault="002A378D" w:rsidP="002A378D">
      <w:pPr>
        <w:rPr>
          <w:rFonts w:ascii="標楷體" w:eastAsia="標楷體" w:hAnsi="標楷體"/>
        </w:rPr>
      </w:pPr>
    </w:p>
    <w:p w14:paraId="4BA14706" w14:textId="3CA6FEAF" w:rsidR="002A378D" w:rsidRDefault="002A378D" w:rsidP="002A378D">
      <w:pPr>
        <w:rPr>
          <w:rFonts w:ascii="標楷體" w:eastAsia="標楷體" w:hAnsi="標楷體"/>
        </w:rPr>
      </w:pPr>
      <w:r>
        <w:rPr>
          <w:rFonts w:ascii="標楷體" w:eastAsia="標楷體" w:hAnsi="標楷體" w:hint="eastAsia"/>
        </w:rPr>
        <w:t>第二場報名連結</w:t>
      </w:r>
    </w:p>
    <w:p w14:paraId="6D855EE1" w14:textId="43D45274" w:rsidR="002A378D" w:rsidRDefault="002A378D" w:rsidP="002A378D">
      <w:pPr>
        <w:rPr>
          <w:rFonts w:ascii="標楷體" w:eastAsia="標楷體" w:hAnsi="標楷體"/>
        </w:rPr>
      </w:pPr>
      <w:r>
        <w:rPr>
          <w:rFonts w:ascii="標楷體" w:eastAsia="標楷體" w:hAnsi="標楷體" w:hint="eastAsia"/>
          <w:noProof/>
        </w:rPr>
        <w:drawing>
          <wp:inline distT="0" distB="0" distL="0" distR="0" wp14:anchorId="42C68958" wp14:editId="07FB03FA">
            <wp:extent cx="1562100" cy="156210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圖片 2"/>
                    <pic:cNvPicPr/>
                  </pic:nvPicPr>
                  <pic:blipFill>
                    <a:blip r:embed="rId7">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436C14AA" w14:textId="2461A682" w:rsidR="002A378D" w:rsidRDefault="002A378D" w:rsidP="002A378D">
      <w:pPr>
        <w:rPr>
          <w:rFonts w:ascii="標楷體" w:eastAsia="標楷體" w:hAnsi="標楷體"/>
        </w:rPr>
      </w:pPr>
    </w:p>
    <w:p w14:paraId="513DA084" w14:textId="4186CCE6" w:rsidR="002A378D" w:rsidRDefault="002A378D" w:rsidP="002A378D">
      <w:pPr>
        <w:rPr>
          <w:rFonts w:ascii="標楷體" w:eastAsia="標楷體" w:hAnsi="標楷體"/>
        </w:rPr>
      </w:pPr>
      <w:r>
        <w:rPr>
          <w:rFonts w:ascii="標楷體" w:eastAsia="標楷體" w:hAnsi="標楷體" w:hint="eastAsia"/>
        </w:rPr>
        <w:t>◆</w:t>
      </w:r>
      <w:r w:rsidRPr="002A378D">
        <w:rPr>
          <w:rFonts w:ascii="標楷體" w:eastAsia="標楷體" w:hAnsi="標楷體" w:hint="eastAsia"/>
        </w:rPr>
        <w:t>本次講座將同時</w:t>
      </w:r>
      <w:proofErr w:type="gramStart"/>
      <w:r w:rsidRPr="002A378D">
        <w:rPr>
          <w:rFonts w:ascii="標楷體" w:eastAsia="標楷體" w:hAnsi="標楷體" w:hint="eastAsia"/>
        </w:rPr>
        <w:t>進行線上直播</w:t>
      </w:r>
      <w:proofErr w:type="gramEnd"/>
      <w:r w:rsidRPr="002A378D">
        <w:rPr>
          <w:rFonts w:ascii="標楷體" w:eastAsia="標楷體" w:hAnsi="標楷體" w:hint="eastAsia"/>
        </w:rPr>
        <w:t>，掃描下面直播連結</w:t>
      </w:r>
      <w:proofErr w:type="gramStart"/>
      <w:r w:rsidRPr="002A378D">
        <w:rPr>
          <w:rFonts w:ascii="標楷體" w:eastAsia="標楷體" w:hAnsi="標楷體" w:hint="eastAsia"/>
        </w:rPr>
        <w:t>即可線上</w:t>
      </w:r>
      <w:proofErr w:type="gramEnd"/>
      <w:r w:rsidRPr="002A378D">
        <w:rPr>
          <w:rFonts w:ascii="標楷體" w:eastAsia="標楷體" w:hAnsi="標楷體" w:hint="eastAsia"/>
        </w:rPr>
        <w:t>參與 (</w:t>
      </w:r>
      <w:proofErr w:type="gramStart"/>
      <w:r w:rsidRPr="002A378D">
        <w:rPr>
          <w:rFonts w:ascii="標楷體" w:eastAsia="標楷體" w:hAnsi="標楷體" w:hint="eastAsia"/>
        </w:rPr>
        <w:t>線上無</w:t>
      </w:r>
      <w:proofErr w:type="gramEnd"/>
      <w:r w:rsidRPr="002A378D">
        <w:rPr>
          <w:rFonts w:ascii="標楷體" w:eastAsia="標楷體" w:hAnsi="標楷體" w:hint="eastAsia"/>
        </w:rPr>
        <w:t>計入通識認證)</w:t>
      </w:r>
    </w:p>
    <w:p w14:paraId="6B6F5E7B" w14:textId="73E1161F" w:rsidR="002A378D" w:rsidRDefault="002A378D" w:rsidP="002A378D">
      <w:pPr>
        <w:rPr>
          <w:rFonts w:ascii="標楷體" w:eastAsia="標楷體" w:hAnsi="標楷體"/>
        </w:rPr>
      </w:pPr>
      <w:r>
        <w:rPr>
          <w:rFonts w:ascii="標楷體" w:eastAsia="標楷體" w:hAnsi="標楷體" w:hint="eastAsia"/>
          <w:noProof/>
        </w:rPr>
        <w:drawing>
          <wp:inline distT="0" distB="0" distL="0" distR="0" wp14:anchorId="52C0CE18" wp14:editId="4B2FB59D">
            <wp:extent cx="1466850" cy="146685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圖片 3"/>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66850" cy="1466850"/>
                    </a:xfrm>
                    <a:prstGeom prst="rect">
                      <a:avLst/>
                    </a:prstGeom>
                  </pic:spPr>
                </pic:pic>
              </a:graphicData>
            </a:graphic>
          </wp:inline>
        </w:drawing>
      </w:r>
    </w:p>
    <w:p w14:paraId="1D1AA783" w14:textId="229916FF" w:rsidR="00654FC7" w:rsidRDefault="00654FC7" w:rsidP="002A378D">
      <w:pPr>
        <w:rPr>
          <w:rFonts w:ascii="標楷體" w:eastAsia="標楷體" w:hAnsi="標楷體"/>
        </w:rPr>
      </w:pPr>
    </w:p>
    <w:p w14:paraId="6613F646" w14:textId="10EAE5E1" w:rsidR="00654FC7" w:rsidRDefault="00654FC7" w:rsidP="002A378D">
      <w:pPr>
        <w:rPr>
          <w:rFonts w:ascii="標楷體" w:eastAsia="標楷體" w:hAnsi="標楷體"/>
        </w:rPr>
      </w:pPr>
      <w:r>
        <w:rPr>
          <w:rFonts w:ascii="標楷體" w:eastAsia="標楷體" w:hAnsi="標楷體" w:hint="eastAsia"/>
        </w:rPr>
        <w:t>◆詳細活動資訊請洽活動網頁</w:t>
      </w:r>
    </w:p>
    <w:p w14:paraId="1E81A80E" w14:textId="33C7A74E" w:rsidR="00654FC7" w:rsidRDefault="00654FC7" w:rsidP="002A378D">
      <w:pPr>
        <w:rPr>
          <w:rFonts w:ascii="標楷體" w:eastAsia="標楷體" w:hAnsi="標楷體"/>
        </w:rPr>
      </w:pPr>
      <w:r>
        <w:rPr>
          <w:rFonts w:ascii="標楷體" w:eastAsia="標楷體" w:hAnsi="標楷體" w:hint="eastAsia"/>
        </w:rPr>
        <w:t xml:space="preserve">  </w:t>
      </w:r>
      <w:hyperlink r:id="rId9" w:history="1">
        <w:r w:rsidRPr="00654FC7">
          <w:rPr>
            <w:rStyle w:val="a3"/>
            <w:rFonts w:ascii="標楷體" w:eastAsia="標楷體" w:hAnsi="標楷體"/>
          </w:rPr>
          <w:t>https://sites.google.com/view/chengkunghs2022/%E9%A6%96%E9%A0%81</w:t>
        </w:r>
      </w:hyperlink>
    </w:p>
    <w:p w14:paraId="0D6A2FDC" w14:textId="3DBABA34" w:rsidR="00654FC7" w:rsidRDefault="00654FC7" w:rsidP="002A378D">
      <w:pPr>
        <w:rPr>
          <w:rFonts w:ascii="標楷體" w:eastAsia="標楷體" w:hAnsi="標楷體"/>
        </w:rPr>
      </w:pPr>
    </w:p>
    <w:p w14:paraId="3F8627F8" w14:textId="16D278F8" w:rsidR="00654FC7" w:rsidRDefault="00654FC7" w:rsidP="002A378D">
      <w:pPr>
        <w:rPr>
          <w:rFonts w:ascii="標楷體" w:eastAsia="標楷體" w:hAnsi="標楷體"/>
        </w:rPr>
      </w:pPr>
      <w:r>
        <w:rPr>
          <w:rFonts w:ascii="標楷體" w:eastAsia="標楷體" w:hAnsi="標楷體" w:hint="eastAsia"/>
        </w:rPr>
        <w:lastRenderedPageBreak/>
        <w:t>主辦單位:</w:t>
      </w:r>
    </w:p>
    <w:p w14:paraId="2377811C" w14:textId="35C8589D" w:rsidR="00654FC7" w:rsidRDefault="00654FC7" w:rsidP="002A378D">
      <w:pPr>
        <w:rPr>
          <w:rFonts w:ascii="標楷體" w:eastAsia="標楷體" w:hAnsi="標楷體"/>
        </w:rPr>
      </w:pPr>
      <w:r>
        <w:rPr>
          <w:rFonts w:ascii="標楷體" w:eastAsia="標楷體" w:hAnsi="標楷體" w:hint="eastAsia"/>
        </w:rPr>
        <w:t>國立成功大學文學院</w:t>
      </w:r>
    </w:p>
    <w:p w14:paraId="61FC3CA0" w14:textId="29CCAB56" w:rsidR="00654FC7" w:rsidRDefault="00654FC7" w:rsidP="002A378D">
      <w:pPr>
        <w:rPr>
          <w:rFonts w:ascii="標楷體" w:eastAsia="標楷體" w:hAnsi="標楷體"/>
        </w:rPr>
      </w:pPr>
      <w:r>
        <w:rPr>
          <w:rFonts w:ascii="標楷體" w:eastAsia="標楷體" w:hAnsi="標楷體" w:hint="eastAsia"/>
        </w:rPr>
        <w:t>國立成功大學人文社會科學中心</w:t>
      </w:r>
    </w:p>
    <w:p w14:paraId="2BD5B8CB" w14:textId="411F0037" w:rsidR="00033166" w:rsidRDefault="00033166" w:rsidP="002A378D">
      <w:pPr>
        <w:rPr>
          <w:rFonts w:ascii="標楷體" w:eastAsia="標楷體" w:hAnsi="標楷體"/>
        </w:rPr>
      </w:pPr>
    </w:p>
    <w:p w14:paraId="5D5807DC" w14:textId="19FCB5DC" w:rsidR="00033166" w:rsidRDefault="00033166" w:rsidP="002A378D">
      <w:pPr>
        <w:rPr>
          <w:rFonts w:ascii="標楷體" w:eastAsia="標楷體" w:hAnsi="標楷體"/>
        </w:rPr>
      </w:pPr>
      <w:r>
        <w:rPr>
          <w:rFonts w:ascii="標楷體" w:eastAsia="標楷體" w:hAnsi="標楷體" w:hint="eastAsia"/>
        </w:rPr>
        <w:t>講座海報:</w:t>
      </w:r>
    </w:p>
    <w:p w14:paraId="0ED9673B" w14:textId="28B16C81" w:rsidR="00033166" w:rsidRPr="002A378D" w:rsidRDefault="00033166" w:rsidP="002A378D">
      <w:pPr>
        <w:rPr>
          <w:rFonts w:ascii="標楷體" w:eastAsia="標楷體" w:hAnsi="標楷體" w:hint="eastAsia"/>
        </w:rPr>
      </w:pPr>
      <w:r>
        <w:rPr>
          <w:rFonts w:ascii="標楷體" w:eastAsia="標楷體" w:hAnsi="標楷體" w:hint="eastAsia"/>
          <w:noProof/>
        </w:rPr>
        <w:drawing>
          <wp:inline distT="0" distB="0" distL="0" distR="0" wp14:anchorId="399C6B9A" wp14:editId="42E52ED0">
            <wp:extent cx="4383207" cy="6261100"/>
            <wp:effectExtent l="0" t="0" r="0" b="6350"/>
            <wp:docPr id="4" name="圖片 4" descr="一張含有 文字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圖片 4" descr="一張含有 文字 的圖片&#10;&#10;自動產生的描述"/>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89332" cy="6269849"/>
                    </a:xfrm>
                    <a:prstGeom prst="rect">
                      <a:avLst/>
                    </a:prstGeom>
                  </pic:spPr>
                </pic:pic>
              </a:graphicData>
            </a:graphic>
          </wp:inline>
        </w:drawing>
      </w:r>
    </w:p>
    <w:sectPr w:rsidR="00033166" w:rsidRPr="002A378D" w:rsidSect="002A378D">
      <w:pgSz w:w="11906" w:h="16838"/>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6CA18" w14:textId="77777777" w:rsidR="00E17258" w:rsidRDefault="00E17258" w:rsidP="00033166">
      <w:r>
        <w:separator/>
      </w:r>
    </w:p>
  </w:endnote>
  <w:endnote w:type="continuationSeparator" w:id="0">
    <w:p w14:paraId="15B7C10A" w14:textId="77777777" w:rsidR="00E17258" w:rsidRDefault="00E17258" w:rsidP="00033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B6756" w14:textId="77777777" w:rsidR="00E17258" w:rsidRDefault="00E17258" w:rsidP="00033166">
      <w:r>
        <w:separator/>
      </w:r>
    </w:p>
  </w:footnote>
  <w:footnote w:type="continuationSeparator" w:id="0">
    <w:p w14:paraId="43EC434B" w14:textId="77777777" w:rsidR="00E17258" w:rsidRDefault="00E17258" w:rsidP="00033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BGITAxMDAwMzEzNLUyUdpeDU4uLM/DyQAsNaABVrlRwsAAAA"/>
  </w:docVars>
  <w:rsids>
    <w:rsidRoot w:val="002A378D"/>
    <w:rsid w:val="00033166"/>
    <w:rsid w:val="002866FE"/>
    <w:rsid w:val="002A378D"/>
    <w:rsid w:val="00654FC7"/>
    <w:rsid w:val="00E17258"/>
  </w:rsids>
  <m:mathPr>
    <m:mathFont m:val="Cambria Math"/>
    <m:brkBin m:val="before"/>
    <m:brkBinSub m:val="--"/>
    <m:smallFrac m:val="0"/>
    <m:dispDef/>
    <m:lMargin m:val="0"/>
    <m:rMargin m:val="0"/>
    <m:defJc m:val="centerGroup"/>
    <m:wrapIndent m:val="1440"/>
    <m:intLim m:val="subSup"/>
    <m:naryLim m:val="undOvr"/>
  </m:mathPr>
  <w:themeFontLang w:val="en-US"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51EA34"/>
  <w15:chartTrackingRefBased/>
  <w15:docId w15:val="{B968EB99-C597-4A4F-B340-D5209A7A7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lang w:val="en-US" w:eastAsia="zh-TW"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78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54FC7"/>
    <w:rPr>
      <w:color w:val="0563C1" w:themeColor="hyperlink"/>
      <w:u w:val="single"/>
    </w:rPr>
  </w:style>
  <w:style w:type="character" w:styleId="a4">
    <w:name w:val="Unresolved Mention"/>
    <w:basedOn w:val="a0"/>
    <w:uiPriority w:val="99"/>
    <w:semiHidden/>
    <w:unhideWhenUsed/>
    <w:rsid w:val="00654FC7"/>
    <w:rPr>
      <w:color w:val="605E5C"/>
      <w:shd w:val="clear" w:color="auto" w:fill="E1DFDD"/>
    </w:rPr>
  </w:style>
  <w:style w:type="character" w:styleId="a5">
    <w:name w:val="FollowedHyperlink"/>
    <w:basedOn w:val="a0"/>
    <w:uiPriority w:val="99"/>
    <w:semiHidden/>
    <w:unhideWhenUsed/>
    <w:rsid w:val="00654FC7"/>
    <w:rPr>
      <w:color w:val="954F72" w:themeColor="followedHyperlink"/>
      <w:u w:val="single"/>
    </w:rPr>
  </w:style>
  <w:style w:type="paragraph" w:styleId="a6">
    <w:name w:val="header"/>
    <w:basedOn w:val="a"/>
    <w:link w:val="a7"/>
    <w:uiPriority w:val="99"/>
    <w:unhideWhenUsed/>
    <w:rsid w:val="00033166"/>
    <w:pPr>
      <w:tabs>
        <w:tab w:val="center" w:pos="4153"/>
        <w:tab w:val="right" w:pos="8306"/>
      </w:tabs>
      <w:snapToGrid w:val="0"/>
    </w:pPr>
    <w:rPr>
      <w:sz w:val="20"/>
      <w:szCs w:val="18"/>
    </w:rPr>
  </w:style>
  <w:style w:type="character" w:customStyle="1" w:styleId="a7">
    <w:name w:val="頁首 字元"/>
    <w:basedOn w:val="a0"/>
    <w:link w:val="a6"/>
    <w:uiPriority w:val="99"/>
    <w:rsid w:val="00033166"/>
    <w:rPr>
      <w:sz w:val="20"/>
      <w:szCs w:val="18"/>
    </w:rPr>
  </w:style>
  <w:style w:type="paragraph" w:styleId="a8">
    <w:name w:val="footer"/>
    <w:basedOn w:val="a"/>
    <w:link w:val="a9"/>
    <w:uiPriority w:val="99"/>
    <w:unhideWhenUsed/>
    <w:rsid w:val="00033166"/>
    <w:pPr>
      <w:tabs>
        <w:tab w:val="center" w:pos="4153"/>
        <w:tab w:val="right" w:pos="8306"/>
      </w:tabs>
      <w:snapToGrid w:val="0"/>
    </w:pPr>
    <w:rPr>
      <w:sz w:val="20"/>
      <w:szCs w:val="18"/>
    </w:rPr>
  </w:style>
  <w:style w:type="character" w:customStyle="1" w:styleId="a9">
    <w:name w:val="頁尾 字元"/>
    <w:basedOn w:val="a0"/>
    <w:link w:val="a8"/>
    <w:uiPriority w:val="99"/>
    <w:rsid w:val="00033166"/>
    <w:rPr>
      <w:sz w:val="20"/>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163760">
      <w:bodyDiv w:val="1"/>
      <w:marLeft w:val="0"/>
      <w:marRight w:val="0"/>
      <w:marTop w:val="0"/>
      <w:marBottom w:val="0"/>
      <w:divBdr>
        <w:top w:val="none" w:sz="0" w:space="0" w:color="auto"/>
        <w:left w:val="none" w:sz="0" w:space="0" w:color="auto"/>
        <w:bottom w:val="none" w:sz="0" w:space="0" w:color="auto"/>
        <w:right w:val="none" w:sz="0" w:space="0" w:color="auto"/>
      </w:divBdr>
    </w:div>
    <w:div w:id="1978601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4.jpeg"/><Relationship Id="rId4" Type="http://schemas.openxmlformats.org/officeDocument/2006/relationships/footnotes" Target="footnotes.xml"/><Relationship Id="rId9" Type="http://schemas.openxmlformats.org/officeDocument/2006/relationships/hyperlink" Target="https://sites.google.com/view/chengkunghs2022/%E9%A6%96%E9%A0%81"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黃婉瑜</dc:creator>
  <cp:keywords/>
  <dc:description/>
  <cp:lastModifiedBy>黃婉瑜</cp:lastModifiedBy>
  <cp:revision>2</cp:revision>
  <dcterms:created xsi:type="dcterms:W3CDTF">2022-10-27T01:23:00Z</dcterms:created>
  <dcterms:modified xsi:type="dcterms:W3CDTF">2022-10-27T08:51:00Z</dcterms:modified>
</cp:coreProperties>
</file>